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44" w:rsidRDefault="009A6B5A"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bookmarkStart w:id="0" w:name="_Toc443989198"/>
      <w:bookmarkStart w:id="1" w:name="_GoBack"/>
      <w:bookmarkEnd w:id="1"/>
      <w:r>
        <w:rPr>
          <w:rFonts w:eastAsia="Courier New" w:cs="Courier New"/>
          <w:b/>
          <w:bCs/>
          <w:szCs w:val="20"/>
        </w:rPr>
        <w:t>B</w:t>
      </w:r>
      <w:r w:rsidR="00635B44">
        <w:rPr>
          <w:rFonts w:eastAsia="Courier New" w:cs="Courier New"/>
          <w:b/>
          <w:bCs/>
          <w:szCs w:val="20"/>
        </w:rPr>
        <w:t>EFORE</w:t>
      </w:r>
    </w:p>
    <w:p w:rsidR="00635B44" w:rsidRDefault="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szCs w:val="20"/>
        </w:rPr>
      </w:pPr>
      <w:r>
        <w:rPr>
          <w:rFonts w:eastAsia="Courier New" w:cs="Courier New"/>
          <w:b/>
          <w:bCs/>
          <w:szCs w:val="20"/>
        </w:rPr>
        <w:t>THE PUBLIC UTILITIES COMMISSION OF OHIO</w:t>
      </w:r>
    </w:p>
    <w:p w:rsidR="00635B44" w:rsidRDefault="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635B44" w:rsidTr="00635B44">
        <w:trPr>
          <w:trHeight w:val="807"/>
        </w:trPr>
        <w:tc>
          <w:tcPr>
            <w:tcW w:w="4332" w:type="dxa"/>
          </w:tcPr>
          <w:p w:rsidR="00635B44" w:rsidRDefault="00635B44">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Seeking Approval of Ohio Power Company’s Proposal to Enter into an Affiliate Power Purchase Agreement in the Power Purchase Agreement Rider.</w:t>
            </w:r>
          </w:p>
          <w:p w:rsidR="00635B44" w:rsidRDefault="00635B44">
            <w:pPr>
              <w:autoSpaceDE w:val="0"/>
              <w:autoSpaceDN w:val="0"/>
              <w:adjustRightInd w:val="0"/>
              <w:spacing w:after="0" w:line="240" w:lineRule="auto"/>
              <w:rPr>
                <w:rFonts w:eastAsiaTheme="minorEastAsia" w:cs="Times New Roman"/>
                <w:szCs w:val="24"/>
              </w:rPr>
            </w:pPr>
          </w:p>
          <w:p w:rsidR="00635B44" w:rsidRDefault="00635B44">
            <w:pPr>
              <w:autoSpaceDE w:val="0"/>
              <w:autoSpaceDN w:val="0"/>
              <w:adjustRightInd w:val="0"/>
              <w:spacing w:after="0" w:line="240" w:lineRule="auto"/>
              <w:rPr>
                <w:rFonts w:eastAsiaTheme="minorEastAsia" w:cs="Times New Roman"/>
                <w:szCs w:val="24"/>
              </w:rPr>
            </w:pPr>
            <w:r>
              <w:rPr>
                <w:rFonts w:eastAsiaTheme="minorEastAsia" w:cs="Times New Roman"/>
                <w:szCs w:val="24"/>
              </w:rPr>
              <w:t xml:space="preserve">In the Matter of the Application of Ohio Power Company for Approval of Certain Accounting Authority. </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4"/>
              </w:rPr>
            </w:pPr>
          </w:p>
        </w:tc>
        <w:tc>
          <w:tcPr>
            <w:tcW w:w="360" w:type="dxa"/>
          </w:tcPr>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c>
          <w:tcPr>
            <w:tcW w:w="4400" w:type="dxa"/>
          </w:tcPr>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14-1693-EL-RDR</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14-1694-EL-AAM</w:t>
            </w:r>
          </w:p>
          <w:p w:rsidR="00635B44" w:rsidRDefault="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r>
    </w:tbl>
    <w:p w:rsidR="00635B44" w:rsidRDefault="00635B44" w:rsidP="00635B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35B44" w:rsidRDefault="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Cs w:val="20"/>
        </w:rPr>
      </w:pPr>
    </w:p>
    <w:p w:rsidR="00635B44" w:rsidRPr="005F502E" w:rsidRDefault="00635B44" w:rsidP="00635B44">
      <w:pPr>
        <w:spacing w:after="0" w:line="240" w:lineRule="auto"/>
        <w:jc w:val="center"/>
        <w:rPr>
          <w:b/>
        </w:rPr>
      </w:pPr>
      <w:r>
        <w:rPr>
          <w:b/>
        </w:rPr>
        <w:t>MOTION TO STAY PROCEEDINGS PENDING</w:t>
      </w:r>
      <w:r w:rsidR="00D455FE">
        <w:rPr>
          <w:b/>
        </w:rPr>
        <w:t xml:space="preserve"> A RULING BY </w:t>
      </w:r>
      <w:r>
        <w:rPr>
          <w:b/>
        </w:rPr>
        <w:t xml:space="preserve">FERC </w:t>
      </w:r>
    </w:p>
    <w:p w:rsidR="00635B44" w:rsidRDefault="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BY</w:t>
      </w:r>
    </w:p>
    <w:p w:rsidR="00635B44" w:rsidRDefault="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OFFICE OF THE OHIO CONSUMERS’ COUNSEL</w:t>
      </w:r>
      <w:r w:rsidR="00C821E8">
        <w:rPr>
          <w:rFonts w:eastAsia="Courier New" w:cs="Courier New"/>
          <w:b/>
          <w:bCs/>
          <w:szCs w:val="20"/>
        </w:rPr>
        <w:t>,</w:t>
      </w:r>
    </w:p>
    <w:p w:rsidR="00635B44" w:rsidRDefault="00635B44"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APPALACHIAN PEACE AND JUSTICE NETWORK</w:t>
      </w:r>
      <w:r w:rsidR="00C821E8">
        <w:rPr>
          <w:rFonts w:eastAsia="Courier New" w:cs="Courier New"/>
          <w:b/>
          <w:bCs/>
          <w:szCs w:val="20"/>
        </w:rPr>
        <w:t>,</w:t>
      </w:r>
    </w:p>
    <w:p w:rsidR="00C821E8" w:rsidRDefault="00C821E8"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AND</w:t>
      </w:r>
    </w:p>
    <w:p w:rsidR="00C821E8" w:rsidRDefault="00C821E8" w:rsidP="0063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OHIO MANUFACTURERS’ ASSOCIATION ENERGY GROUP</w:t>
      </w:r>
    </w:p>
    <w:p w:rsidR="00635B44" w:rsidRDefault="00635B44" w:rsidP="00635B4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35B44" w:rsidRDefault="00635B44" w:rsidP="00635B44">
      <w:pPr>
        <w:spacing w:after="0" w:line="480" w:lineRule="auto"/>
        <w:rPr>
          <w:b/>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Bruce J. Weston (0016973)</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897944">
        <w:rPr>
          <w:rFonts w:eastAsiaTheme="minorEastAsia" w:cs="Times New Roman"/>
        </w:rPr>
        <w:t>Ohio Consumers’ Counsel</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William J. Michael (0070921)</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Jodi J. Bair (0062921)</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Kevin F. Moore (0089228)</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Assistant Consumers’ Counsel</w:t>
      </w:r>
    </w:p>
    <w:p w:rsidR="00635B44" w:rsidRDefault="00635B44" w:rsidP="00635B44">
      <w:pPr>
        <w:spacing w:after="0" w:line="240" w:lineRule="auto"/>
        <w:rPr>
          <w:rFonts w:eastAsiaTheme="minorEastAsia" w:cs="Times New Roman"/>
        </w:rPr>
      </w:pPr>
    </w:p>
    <w:p w:rsidR="00635B44" w:rsidRDefault="00635B44" w:rsidP="00635B44">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t>Office of the Ohio Consumers’ Counsel</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[Michael]: 614-466-1291</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[Bair]: 614-466-9559</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[Moore]: 614-466-2965</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8" w:history="1">
        <w:r>
          <w:rPr>
            <w:rStyle w:val="Hyperlink"/>
            <w:rFonts w:eastAsiaTheme="minorEastAsia"/>
          </w:rPr>
          <w:t>William.michael@occ.ohio.gov</w:t>
        </w:r>
      </w:hyperlink>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(will accept service via email)</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9" w:history="1">
        <w:r>
          <w:rPr>
            <w:rStyle w:val="Hyperlink"/>
            <w:rFonts w:eastAsiaTheme="minorEastAsia"/>
          </w:rPr>
          <w:t>Jodi.bair@occ.ohio.gov</w:t>
        </w:r>
      </w:hyperlink>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(will accept service via email)</w:t>
      </w:r>
    </w:p>
    <w:p w:rsidR="00635B44" w:rsidRDefault="00635B44" w:rsidP="00635B44">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10" w:history="1">
        <w:r>
          <w:rPr>
            <w:rStyle w:val="Hyperlink"/>
            <w:rFonts w:eastAsiaTheme="minorEastAsia"/>
          </w:rPr>
          <w:t>kevin.moore@occ.ohio.gov</w:t>
        </w:r>
      </w:hyperlink>
    </w:p>
    <w:p w:rsidR="00120169" w:rsidRDefault="00635B44" w:rsidP="00635B44">
      <w:pPr>
        <w:spacing w:after="0" w:line="240" w:lineRule="auto"/>
        <w:rPr>
          <w:rFonts w:eastAsiaTheme="minorEastAsia" w:cs="Times New Roman"/>
        </w:rPr>
        <w:sectPr w:rsidR="00120169" w:rsidSect="00D2365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(will accept service via email)</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lastRenderedPageBreak/>
        <w:t>Dane Stinson (0019101)</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Bricker &amp; Eckler LLP</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100 S. Third St.</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Columbus, O</w:t>
      </w:r>
      <w:r w:rsidR="00676EE1">
        <w:rPr>
          <w:rFonts w:eastAsiaTheme="minorEastAsia" w:cs="Times New Roman"/>
          <w:szCs w:val="24"/>
        </w:rPr>
        <w:t>hio</w:t>
      </w:r>
      <w:r w:rsidRPr="00600F17">
        <w:rPr>
          <w:rFonts w:eastAsiaTheme="minorEastAsia" w:cs="Times New Roman"/>
          <w:szCs w:val="24"/>
        </w:rPr>
        <w:t xml:space="preserve"> 43215</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Phone:  (614) 227-2300</w:t>
      </w:r>
    </w:p>
    <w:p w:rsidR="00635B44" w:rsidRPr="00600F17" w:rsidRDefault="00AF40C0" w:rsidP="00635B44">
      <w:pPr>
        <w:autoSpaceDE w:val="0"/>
        <w:autoSpaceDN w:val="0"/>
        <w:adjustRightInd w:val="0"/>
        <w:spacing w:after="0" w:line="240" w:lineRule="auto"/>
        <w:ind w:left="4320"/>
        <w:rPr>
          <w:rFonts w:eastAsiaTheme="minorEastAsia" w:cs="Times New Roman"/>
          <w:color w:val="0000FF"/>
          <w:szCs w:val="24"/>
          <w:u w:val="single"/>
        </w:rPr>
      </w:pPr>
      <w:hyperlink r:id="rId17" w:history="1">
        <w:r w:rsidR="00635B44" w:rsidRPr="00600F17">
          <w:rPr>
            <w:rStyle w:val="Hyperlink"/>
            <w:rFonts w:eastAsiaTheme="minorEastAsia" w:cs="Times New Roman"/>
          </w:rPr>
          <w:t>dstinson@bricker.com</w:t>
        </w:r>
      </w:hyperlink>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(will accept service via email)</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p>
    <w:p w:rsidR="00635B44" w:rsidRPr="00600F17" w:rsidRDefault="00635B44" w:rsidP="00635B44">
      <w:pPr>
        <w:autoSpaceDE w:val="0"/>
        <w:autoSpaceDN w:val="0"/>
        <w:adjustRightInd w:val="0"/>
        <w:spacing w:after="0" w:line="240" w:lineRule="auto"/>
        <w:ind w:left="4320"/>
        <w:rPr>
          <w:rFonts w:eastAsiaTheme="minorEastAsia" w:cs="Times New Roman"/>
          <w:i/>
          <w:szCs w:val="24"/>
        </w:rPr>
      </w:pPr>
      <w:r w:rsidRPr="00600F17">
        <w:rPr>
          <w:rFonts w:eastAsiaTheme="minorEastAsia" w:cs="Times New Roman"/>
          <w:i/>
          <w:szCs w:val="24"/>
        </w:rPr>
        <w:t xml:space="preserve">Outside Counsel for the Office of </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i/>
          <w:szCs w:val="24"/>
        </w:rPr>
        <w:t>The Ohio Consumers’ Counsel</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Michael R. Smalz (0041897)</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Counsel of Record</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Ohio Poverty Law Center</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555 Buttles Avenue</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Columbus, O</w:t>
      </w:r>
      <w:r w:rsidR="00676EE1">
        <w:rPr>
          <w:rFonts w:eastAsiaTheme="minorEastAsia" w:cs="Times New Roman"/>
          <w:szCs w:val="24"/>
        </w:rPr>
        <w:t>hio</w:t>
      </w:r>
      <w:r w:rsidRPr="00600F17">
        <w:rPr>
          <w:rFonts w:eastAsiaTheme="minorEastAsia" w:cs="Times New Roman"/>
          <w:szCs w:val="24"/>
        </w:rPr>
        <w:t xml:space="preserve"> 3215-1137</w:t>
      </w:r>
    </w:p>
    <w:p w:rsidR="00635B44" w:rsidRPr="00600F17" w:rsidRDefault="00635B44" w:rsidP="00635B44">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Telephone: (614) 824-2502</w:t>
      </w:r>
    </w:p>
    <w:p w:rsidR="00635B44" w:rsidRPr="00600F17" w:rsidRDefault="00AF40C0" w:rsidP="00635B44">
      <w:pPr>
        <w:autoSpaceDE w:val="0"/>
        <w:autoSpaceDN w:val="0"/>
        <w:adjustRightInd w:val="0"/>
        <w:spacing w:after="0" w:line="240" w:lineRule="auto"/>
        <w:ind w:left="4320"/>
        <w:rPr>
          <w:rFonts w:eastAsiaTheme="minorEastAsia" w:cs="Times New Roman"/>
          <w:szCs w:val="24"/>
        </w:rPr>
      </w:pPr>
      <w:hyperlink r:id="rId18" w:history="1">
        <w:r w:rsidR="00635B44" w:rsidRPr="00600F17">
          <w:rPr>
            <w:rStyle w:val="Hyperlink"/>
            <w:rFonts w:eastAsiaTheme="minorEastAsia" w:cs="Times New Roman"/>
          </w:rPr>
          <w:t>msmalz@ohiopovertylaw.org</w:t>
        </w:r>
      </w:hyperlink>
    </w:p>
    <w:p w:rsidR="00635B44" w:rsidRDefault="00676EE1" w:rsidP="00E3782B">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sidR="000F1985">
        <w:rPr>
          <w:rFonts w:eastAsiaTheme="minorEastAsia" w:cs="Times New Roman"/>
          <w:szCs w:val="24"/>
        </w:rPr>
        <w:tab/>
      </w:r>
      <w:r w:rsidR="006C0BD6">
        <w:rPr>
          <w:rFonts w:eastAsiaTheme="minorEastAsia" w:cs="Times New Roman"/>
          <w:szCs w:val="24"/>
        </w:rPr>
        <w:tab/>
      </w:r>
      <w:r w:rsidR="006C0BD6">
        <w:rPr>
          <w:rFonts w:eastAsiaTheme="minorEastAsia" w:cs="Times New Roman"/>
          <w:szCs w:val="24"/>
        </w:rPr>
        <w:tab/>
      </w:r>
      <w:r w:rsidR="006C0BD6">
        <w:rPr>
          <w:rFonts w:eastAsiaTheme="minorEastAsia" w:cs="Times New Roman"/>
          <w:szCs w:val="24"/>
        </w:rPr>
        <w:tab/>
      </w:r>
      <w:r w:rsidR="00635B44" w:rsidRPr="00600F17">
        <w:rPr>
          <w:rFonts w:eastAsiaTheme="minorEastAsia" w:cs="Times New Roman"/>
          <w:szCs w:val="24"/>
        </w:rPr>
        <w:t>(</w:t>
      </w:r>
      <w:r w:rsidR="00600F17">
        <w:rPr>
          <w:rFonts w:eastAsiaTheme="minorEastAsia" w:cs="Times New Roman"/>
          <w:szCs w:val="24"/>
        </w:rPr>
        <w:t>will accept service via email</w:t>
      </w:r>
      <w:r w:rsidR="00635B44" w:rsidRPr="00600F17">
        <w:rPr>
          <w:rFonts w:eastAsiaTheme="minorEastAsia" w:cs="Times New Roman"/>
          <w:szCs w:val="24"/>
        </w:rPr>
        <w:t>)</w:t>
      </w:r>
    </w:p>
    <w:p w:rsidR="00676EE1" w:rsidRDefault="00676EE1" w:rsidP="00E3782B">
      <w:pPr>
        <w:spacing w:after="0" w:line="240" w:lineRule="auto"/>
        <w:rPr>
          <w:rFonts w:eastAsiaTheme="minorEastAsia" w:cs="Times New Roman"/>
          <w:szCs w:val="24"/>
        </w:rPr>
      </w:pPr>
    </w:p>
    <w:p w:rsidR="00676EE1" w:rsidRDefault="00676EE1" w:rsidP="00676EE1">
      <w:pPr>
        <w:autoSpaceDE w:val="0"/>
        <w:autoSpaceDN w:val="0"/>
        <w:adjustRightInd w:val="0"/>
        <w:spacing w:after="0" w:line="240" w:lineRule="auto"/>
        <w:ind w:left="4320"/>
        <w:rPr>
          <w:rFonts w:cs="Times New Roman"/>
          <w:szCs w:val="24"/>
        </w:rPr>
      </w:pPr>
    </w:p>
    <w:p w:rsidR="00676EE1" w:rsidRDefault="00676EE1" w:rsidP="00676EE1">
      <w:pPr>
        <w:autoSpaceDE w:val="0"/>
        <w:autoSpaceDN w:val="0"/>
        <w:adjustRightInd w:val="0"/>
        <w:spacing w:after="0" w:line="240" w:lineRule="auto"/>
        <w:ind w:left="4320"/>
        <w:rPr>
          <w:rFonts w:cs="Times New Roman"/>
          <w:szCs w:val="24"/>
        </w:rPr>
      </w:pP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Kimberly W. Bojko (0069402)</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Ryan P. O’Rourke (0082651)</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Carpenter Lipps &amp; Leland LLP</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280 N. High Street, Suite 1300</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Columbus, Ohio 43215</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Telephone: 614.365.4100</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Fax: 614.365.9145</w:t>
      </w:r>
    </w:p>
    <w:p w:rsidR="00676EE1" w:rsidRDefault="00AF40C0" w:rsidP="00676EE1">
      <w:pPr>
        <w:autoSpaceDE w:val="0"/>
        <w:autoSpaceDN w:val="0"/>
        <w:adjustRightInd w:val="0"/>
        <w:spacing w:after="0" w:line="240" w:lineRule="auto"/>
        <w:ind w:left="4320"/>
        <w:rPr>
          <w:rFonts w:cs="Times New Roman"/>
          <w:szCs w:val="24"/>
        </w:rPr>
      </w:pPr>
      <w:hyperlink r:id="rId19" w:history="1">
        <w:r w:rsidR="00676EE1" w:rsidRPr="00923976">
          <w:rPr>
            <w:rStyle w:val="Hyperlink"/>
            <w:rFonts w:cs="Times New Roman"/>
            <w:szCs w:val="24"/>
          </w:rPr>
          <w:t>bojko@carpenterlipps.com</w:t>
        </w:r>
      </w:hyperlink>
    </w:p>
    <w:p w:rsidR="00676EE1" w:rsidRDefault="00AF40C0" w:rsidP="00676EE1">
      <w:pPr>
        <w:autoSpaceDE w:val="0"/>
        <w:autoSpaceDN w:val="0"/>
        <w:adjustRightInd w:val="0"/>
        <w:spacing w:after="0" w:line="240" w:lineRule="auto"/>
        <w:ind w:left="4320"/>
        <w:rPr>
          <w:rFonts w:cs="Times New Roman"/>
          <w:szCs w:val="24"/>
        </w:rPr>
      </w:pPr>
      <w:hyperlink r:id="rId20" w:history="1">
        <w:r w:rsidR="00676EE1" w:rsidRPr="00923976">
          <w:rPr>
            <w:rStyle w:val="Hyperlink"/>
            <w:rFonts w:cs="Times New Roman"/>
            <w:szCs w:val="24"/>
          </w:rPr>
          <w:t>orourke@carpenterlipps.com</w:t>
        </w:r>
      </w:hyperlink>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(will accept service via email)</w:t>
      </w:r>
    </w:p>
    <w:p w:rsidR="00676EE1" w:rsidRDefault="00676EE1" w:rsidP="00676EE1">
      <w:pPr>
        <w:autoSpaceDE w:val="0"/>
        <w:autoSpaceDN w:val="0"/>
        <w:adjustRightInd w:val="0"/>
        <w:spacing w:after="0" w:line="240" w:lineRule="auto"/>
        <w:ind w:left="4320"/>
        <w:rPr>
          <w:rFonts w:cs="Times New Roman"/>
          <w:szCs w:val="24"/>
        </w:rPr>
      </w:pPr>
    </w:p>
    <w:p w:rsidR="00676EE1" w:rsidRPr="00676EE1" w:rsidRDefault="00676EE1" w:rsidP="00676EE1">
      <w:pPr>
        <w:autoSpaceDE w:val="0"/>
        <w:autoSpaceDN w:val="0"/>
        <w:adjustRightInd w:val="0"/>
        <w:spacing w:after="0" w:line="240" w:lineRule="auto"/>
        <w:rPr>
          <w:rFonts w:cs="Times New Roman"/>
          <w:szCs w:val="24"/>
        </w:rPr>
      </w:pPr>
      <w:r>
        <w:rPr>
          <w:rFonts w:cs="Times New Roman"/>
          <w:szCs w:val="24"/>
        </w:rPr>
        <w:t>March 21, 2016</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iCs/>
          <w:szCs w:val="24"/>
        </w:rPr>
        <w:t>Counsel for the OMAEG</w:t>
      </w:r>
    </w:p>
    <w:p w:rsidR="00635B44" w:rsidRDefault="00635B44" w:rsidP="00635B44">
      <w:pPr>
        <w:spacing w:after="0" w:line="240" w:lineRule="auto"/>
        <w:ind w:left="4320"/>
        <w:rPr>
          <w:rFonts w:eastAsiaTheme="minorEastAsia" w:cs="Times New Roman"/>
          <w:szCs w:val="24"/>
        </w:rPr>
      </w:pPr>
    </w:p>
    <w:p w:rsidR="00120169" w:rsidRDefault="00120169" w:rsidP="005F502E">
      <w:pPr>
        <w:spacing w:after="0" w:line="480" w:lineRule="auto"/>
        <w:rPr>
          <w:b/>
        </w:rPr>
        <w:sectPr w:rsidR="00120169" w:rsidSect="00D23657">
          <w:footerReference w:type="default" r:id="rId21"/>
          <w:pgSz w:w="12240" w:h="15840"/>
          <w:pgMar w:top="1440" w:right="1800" w:bottom="1440" w:left="1800" w:header="720" w:footer="720" w:gutter="0"/>
          <w:cols w:space="720"/>
          <w:docGrid w:linePitch="360"/>
        </w:sectPr>
      </w:pPr>
    </w:p>
    <w:p w:rsidR="00D455FE" w:rsidRDefault="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BEFORE</w:t>
      </w:r>
    </w:p>
    <w:p w:rsidR="00D455FE" w:rsidRDefault="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szCs w:val="20"/>
        </w:rPr>
      </w:pPr>
      <w:r>
        <w:rPr>
          <w:rFonts w:eastAsia="Courier New" w:cs="Courier New"/>
          <w:b/>
          <w:bCs/>
          <w:szCs w:val="20"/>
        </w:rPr>
        <w:t>THE PUBLIC UTILITIES COMMISSION OF OHIO</w:t>
      </w:r>
    </w:p>
    <w:p w:rsidR="00D455FE" w:rsidRDefault="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D455FE" w:rsidTr="008B26BF">
        <w:trPr>
          <w:trHeight w:val="807"/>
        </w:trPr>
        <w:tc>
          <w:tcPr>
            <w:tcW w:w="4332" w:type="dxa"/>
          </w:tcPr>
          <w:p w:rsidR="00D455FE" w:rsidRDefault="00D455FE" w:rsidP="008B26BF">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Seeking Approval of Ohio Power Company’s Proposal to Enter into an Affiliate Power Purchase Agreement in the Power Purchase Agreement Rider.</w:t>
            </w:r>
          </w:p>
          <w:p w:rsidR="00D455FE" w:rsidRDefault="00D455FE" w:rsidP="008B26BF">
            <w:pPr>
              <w:autoSpaceDE w:val="0"/>
              <w:autoSpaceDN w:val="0"/>
              <w:adjustRightInd w:val="0"/>
              <w:spacing w:after="0" w:line="240" w:lineRule="auto"/>
              <w:rPr>
                <w:rFonts w:eastAsiaTheme="minorEastAsia" w:cs="Times New Roman"/>
                <w:szCs w:val="24"/>
              </w:rPr>
            </w:pPr>
          </w:p>
          <w:p w:rsidR="00D455FE" w:rsidRDefault="00D455FE" w:rsidP="008B26BF">
            <w:pPr>
              <w:autoSpaceDE w:val="0"/>
              <w:autoSpaceDN w:val="0"/>
              <w:adjustRightInd w:val="0"/>
              <w:spacing w:after="0" w:line="240" w:lineRule="auto"/>
              <w:rPr>
                <w:rFonts w:eastAsiaTheme="minorEastAsia" w:cs="Times New Roman"/>
                <w:szCs w:val="24"/>
              </w:rPr>
            </w:pPr>
            <w:r>
              <w:rPr>
                <w:rFonts w:eastAsiaTheme="minorEastAsia" w:cs="Times New Roman"/>
                <w:szCs w:val="24"/>
              </w:rPr>
              <w:t xml:space="preserve">In the Matter of the Application of Ohio Power Company for Approval of Certain Accounting Authority. </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4"/>
              </w:rPr>
            </w:pPr>
          </w:p>
        </w:tc>
        <w:tc>
          <w:tcPr>
            <w:tcW w:w="360" w:type="dxa"/>
          </w:tcPr>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c>
          <w:tcPr>
            <w:tcW w:w="4400" w:type="dxa"/>
          </w:tcPr>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14-1693-EL-RDR</w:t>
            </w: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455FE" w:rsidRDefault="00D455FE"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D455FE" w:rsidRDefault="00D455FE" w:rsidP="00D23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14-1694-EL-AAM</w:t>
            </w:r>
          </w:p>
        </w:tc>
      </w:tr>
    </w:tbl>
    <w:p w:rsidR="00D455FE" w:rsidRDefault="00D455FE" w:rsidP="00D455F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D455FE" w:rsidRDefault="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Cs w:val="20"/>
        </w:rPr>
      </w:pPr>
    </w:p>
    <w:p w:rsidR="00D455FE" w:rsidRPr="005F502E" w:rsidRDefault="00D455FE" w:rsidP="00D455FE">
      <w:pPr>
        <w:spacing w:after="0" w:line="240" w:lineRule="auto"/>
        <w:jc w:val="center"/>
        <w:rPr>
          <w:b/>
        </w:rPr>
      </w:pPr>
      <w:r>
        <w:rPr>
          <w:b/>
        </w:rPr>
        <w:t xml:space="preserve">MOTION TO STAY PROCEEDINGS PENDING A RULING BY FERC </w:t>
      </w:r>
    </w:p>
    <w:p w:rsidR="00D455FE" w:rsidRDefault="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BY</w:t>
      </w:r>
    </w:p>
    <w:p w:rsidR="00D455FE" w:rsidRDefault="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OFFICE OF THE OHIO CONSUMERS’ COUNSEL</w:t>
      </w:r>
      <w:r w:rsidR="00C94327">
        <w:rPr>
          <w:rFonts w:eastAsia="Courier New" w:cs="Courier New"/>
          <w:b/>
          <w:bCs/>
          <w:szCs w:val="20"/>
        </w:rPr>
        <w:t>,</w:t>
      </w:r>
    </w:p>
    <w:p w:rsidR="00D455FE" w:rsidRDefault="00D455FE"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APPALACHIAN PEACE AND JUSTICE NETWORK</w:t>
      </w:r>
      <w:r w:rsidR="00C94327">
        <w:rPr>
          <w:rFonts w:eastAsia="Courier New" w:cs="Courier New"/>
          <w:b/>
          <w:bCs/>
          <w:szCs w:val="20"/>
        </w:rPr>
        <w:t>,</w:t>
      </w:r>
    </w:p>
    <w:p w:rsidR="00C94327" w:rsidRDefault="00C94327"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AND</w:t>
      </w:r>
    </w:p>
    <w:p w:rsidR="00C94327" w:rsidRDefault="00C94327" w:rsidP="00D4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OHIO MANUFACTURERS’ ASSOCIATION ENERGY GROUP</w:t>
      </w:r>
    </w:p>
    <w:p w:rsidR="00D455FE" w:rsidRDefault="00D455FE" w:rsidP="00D455F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D455FE" w:rsidRDefault="00D455FE" w:rsidP="00E30A05">
      <w:pPr>
        <w:spacing w:after="0" w:line="240" w:lineRule="auto"/>
        <w:rPr>
          <w:b/>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0F759A" w:rsidRDefault="0065494D" w:rsidP="005F502E">
      <w:pPr>
        <w:spacing w:after="0" w:line="480" w:lineRule="auto"/>
        <w:ind w:firstLine="720"/>
      </w:pPr>
      <w:r>
        <w:t xml:space="preserve">To protect </w:t>
      </w:r>
      <w:r w:rsidR="00D455FE">
        <w:t xml:space="preserve">1.3 million </w:t>
      </w:r>
      <w:r>
        <w:t>Ohio consumers from paying</w:t>
      </w:r>
      <w:r w:rsidR="00D455FE">
        <w:t xml:space="preserve"> </w:t>
      </w:r>
      <w:r w:rsidR="000F759A">
        <w:t xml:space="preserve">non-refundable rates </w:t>
      </w:r>
      <w:r w:rsidR="00D455FE">
        <w:t>for a power purchase agreement</w:t>
      </w:r>
      <w:r w:rsidR="00F91D6B">
        <w:t xml:space="preserve"> (“PPA”)</w:t>
      </w:r>
      <w:r w:rsidR="00AB791E">
        <w:t>,</w:t>
      </w:r>
      <w:r w:rsidR="00F91D6B">
        <w:t xml:space="preserve"> these proceedings should be stayed</w:t>
      </w:r>
      <w:r w:rsidR="00CB2FF3">
        <w:t xml:space="preserve"> while the </w:t>
      </w:r>
      <w:r w:rsidR="00C821E8">
        <w:t>Federal Energy Regulatory Commission (“FERC”)</w:t>
      </w:r>
      <w:r w:rsidR="00CB2FF3">
        <w:t xml:space="preserve"> considers a complaint that</w:t>
      </w:r>
      <w:r w:rsidR="00864279">
        <w:t xml:space="preserve"> would require a </w:t>
      </w:r>
      <w:r w:rsidR="006C0BD6">
        <w:t xml:space="preserve">review of </w:t>
      </w:r>
      <w:r w:rsidR="00CB2FF3">
        <w:t>the PPA</w:t>
      </w:r>
      <w:r w:rsidR="00864279">
        <w:t xml:space="preserve"> between affiliated companies</w:t>
      </w:r>
      <w:r w:rsidR="000F759A">
        <w:t xml:space="preserve">.  </w:t>
      </w:r>
      <w:r w:rsidR="00606559">
        <w:rPr>
          <w:szCs w:val="24"/>
        </w:rPr>
        <w:t xml:space="preserve">If FERC rescinds the waiver on affiliate power sales restrictions previously granted to AEP Ohio and reviews the proposed affiliate PPA </w:t>
      </w:r>
      <w:r w:rsidR="00BA7B88">
        <w:rPr>
          <w:szCs w:val="24"/>
        </w:rPr>
        <w:t>to ensure that its rates, terms, and conditions are just and reasonable, and free from affiliate abuse,</w:t>
      </w:r>
      <w:r w:rsidR="00BA7B88">
        <w:rPr>
          <w:rStyle w:val="FootnoteReference"/>
          <w:szCs w:val="24"/>
        </w:rPr>
        <w:footnoteReference w:id="1"/>
      </w:r>
      <w:r w:rsidR="00BA7B88">
        <w:rPr>
          <w:szCs w:val="24"/>
        </w:rPr>
        <w:t xml:space="preserve"> </w:t>
      </w:r>
      <w:r w:rsidR="00BA7B88">
        <w:t>the stay should remain until a final decision is issued by FERC r</w:t>
      </w:r>
      <w:r w:rsidR="00864279">
        <w:t>egarding the legality of AEP Ohio’s proposed PPA.</w:t>
      </w:r>
      <w:r w:rsidR="00F91D6B">
        <w:t xml:space="preserve"> </w:t>
      </w:r>
      <w:r>
        <w:t xml:space="preserve"> </w:t>
      </w:r>
    </w:p>
    <w:p w:rsidR="005F502E" w:rsidRDefault="00F32830" w:rsidP="005F502E">
      <w:pPr>
        <w:spacing w:after="0" w:line="480" w:lineRule="auto"/>
        <w:ind w:firstLine="720"/>
      </w:pPr>
      <w:r>
        <w:t>A</w:t>
      </w:r>
      <w:r w:rsidR="000F759A">
        <w:t xml:space="preserve"> stay is needed to avoid what the Supreme Court</w:t>
      </w:r>
      <w:r w:rsidR="00C73A0B">
        <w:t xml:space="preserve"> of Ohio</w:t>
      </w:r>
      <w:r w:rsidR="00C821E8">
        <w:t xml:space="preserve"> </w:t>
      </w:r>
      <w:r w:rsidR="00A801C9">
        <w:t xml:space="preserve">has previously </w:t>
      </w:r>
      <w:r w:rsidR="000F759A">
        <w:t>recognized</w:t>
      </w:r>
      <w:r w:rsidR="00A801C9">
        <w:t xml:space="preserve"> as</w:t>
      </w:r>
      <w:r w:rsidR="000F759A">
        <w:t xml:space="preserve"> an </w:t>
      </w:r>
      <w:r w:rsidR="00AB791E">
        <w:t>“</w:t>
      </w:r>
      <w:r w:rsidR="000F759A">
        <w:t>unfair outcome</w:t>
      </w:r>
      <w:r w:rsidR="00AB791E">
        <w:t>”</w:t>
      </w:r>
      <w:r w:rsidR="000F759A">
        <w:t xml:space="preserve"> to customers and a </w:t>
      </w:r>
      <w:r w:rsidR="00AB791E">
        <w:t>“</w:t>
      </w:r>
      <w:r w:rsidR="000F759A">
        <w:t>windfall</w:t>
      </w:r>
      <w:r w:rsidR="00AB791E">
        <w:t>”</w:t>
      </w:r>
      <w:r w:rsidR="000F759A">
        <w:t xml:space="preserve"> to the utility.  </w:t>
      </w:r>
      <w:r w:rsidR="00864279">
        <w:t>I</w:t>
      </w:r>
      <w:r w:rsidR="00F91D6B">
        <w:t>n 20</w:t>
      </w:r>
      <w:r w:rsidR="008B26BF">
        <w:t>14</w:t>
      </w:r>
      <w:r w:rsidR="00864279">
        <w:t>,</w:t>
      </w:r>
      <w:r w:rsidR="00F91D6B">
        <w:t xml:space="preserve"> AEP Ohio </w:t>
      </w:r>
      <w:r w:rsidR="000F759A">
        <w:t xml:space="preserve">was permitted to keep </w:t>
      </w:r>
      <w:r w:rsidR="008B26BF">
        <w:t>$4</w:t>
      </w:r>
      <w:r w:rsidR="00A801C9">
        <w:t>63</w:t>
      </w:r>
      <w:r w:rsidR="00F91D6B">
        <w:t xml:space="preserve"> million of Ohioans’ money after the Court overturned a PUCO decision </w:t>
      </w:r>
      <w:r w:rsidR="00A801C9">
        <w:t xml:space="preserve">approving an unlawful charge that was collected from customers during the pendency of the appeal, </w:t>
      </w:r>
      <w:r w:rsidR="00F91D6B">
        <w:t>but concluded, based on AEP</w:t>
      </w:r>
      <w:r w:rsidR="00AE6057">
        <w:t xml:space="preserve"> Ohio’</w:t>
      </w:r>
      <w:r w:rsidR="00F91D6B">
        <w:t>s assertions, that refunds would not be made to AEP</w:t>
      </w:r>
      <w:r w:rsidR="00AE6057">
        <w:t xml:space="preserve"> Ohio</w:t>
      </w:r>
      <w:r w:rsidR="00F91D6B">
        <w:t>’s consumers.</w:t>
      </w:r>
      <w:r w:rsidR="008B26BF">
        <w:rPr>
          <w:rStyle w:val="FootnoteReference"/>
        </w:rPr>
        <w:footnoteReference w:id="2"/>
      </w:r>
      <w:r w:rsidR="00A801C9" w:rsidRPr="00A801C9">
        <w:t xml:space="preserve"> </w:t>
      </w:r>
      <w:r w:rsidR="00A801C9">
        <w:t xml:space="preserve"> In order to prevent a potential, similar, unjust windfall to AEP Ohio, the PUCO should stay a ruling on AEP Ohio’s request to collect </w:t>
      </w:r>
      <w:r w:rsidR="00E0258D">
        <w:t xml:space="preserve">millions of dollars </w:t>
      </w:r>
      <w:r w:rsidR="00A801C9">
        <w:t xml:space="preserve">from customers through the PPA Rider during the pendency of the FERC proceeding. </w:t>
      </w:r>
    </w:p>
    <w:p w:rsidR="00601646" w:rsidRDefault="00F91D6B" w:rsidP="006C0BD6">
      <w:pPr>
        <w:ind w:firstLine="720"/>
        <w:rPr>
          <w:rFonts w:eastAsia="Courier New" w:cs="Courier New"/>
          <w:b/>
          <w:bCs/>
          <w:szCs w:val="20"/>
        </w:rPr>
      </w:pPr>
      <w:r>
        <w:t xml:space="preserve">This Motion is supported by the following </w:t>
      </w:r>
      <w:r w:rsidR="00AC7623">
        <w:t>M</w:t>
      </w:r>
      <w:r>
        <w:t xml:space="preserve">emorandum in </w:t>
      </w:r>
      <w:r w:rsidR="00AC7623">
        <w:t>S</w:t>
      </w:r>
      <w:r>
        <w:t>upport</w:t>
      </w:r>
      <w:r w:rsidR="005F502E">
        <w:t>.</w:t>
      </w:r>
    </w:p>
    <w:p w:rsidR="00D23657" w:rsidRPr="00D23657" w:rsidRDefault="00D23657" w:rsidP="00D2365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Cs/>
          <w:szCs w:val="20"/>
        </w:rPr>
      </w:pPr>
      <w:r>
        <w:rPr>
          <w:rFonts w:eastAsia="Courier New" w:cs="Courier New"/>
          <w:b/>
          <w:bCs/>
          <w:szCs w:val="20"/>
        </w:rPr>
        <w:tab/>
      </w:r>
      <w:r>
        <w:rPr>
          <w:rFonts w:eastAsia="Courier New" w:cs="Courier New"/>
          <w:bCs/>
          <w:szCs w:val="20"/>
        </w:rPr>
        <w:t xml:space="preserve">            </w:t>
      </w:r>
      <w:r>
        <w:rPr>
          <w:rFonts w:eastAsia="Courier New" w:cs="Courier New"/>
          <w:bCs/>
          <w:szCs w:val="20"/>
        </w:rPr>
        <w:tab/>
        <w:t xml:space="preserve">        </w:t>
      </w:r>
      <w:r w:rsidRPr="00D23657">
        <w:rPr>
          <w:rFonts w:eastAsia="Courier New" w:cs="Courier New"/>
          <w:bCs/>
          <w:szCs w:val="20"/>
        </w:rPr>
        <w:t>Respectfully submitted,</w:t>
      </w:r>
    </w:p>
    <w:p w:rsidR="00D23657" w:rsidRDefault="00D23657"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Bruce J. Weston (0016973)</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Ohio Consumers’ Counsel</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D23657" w:rsidRPr="00D23657" w:rsidRDefault="00D23657" w:rsidP="00D23657">
      <w:pPr>
        <w:spacing w:after="0" w:line="240" w:lineRule="auto"/>
        <w:rPr>
          <w:rFonts w:eastAsiaTheme="minorEastAsia" w:cs="Times New Roman"/>
          <w:i/>
          <w:u w:val="single"/>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i/>
          <w:u w:val="single"/>
        </w:rPr>
        <w:t>/s/ William J. Michael</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William J. Michael (0070921)</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Jodi J. Bair (0062921)</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Kevin F. Moore (0089228)</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Assistant Consumers’ Counsel</w:t>
      </w:r>
    </w:p>
    <w:p w:rsidR="00D23657" w:rsidRDefault="00D23657" w:rsidP="00D23657">
      <w:pPr>
        <w:spacing w:after="0" w:line="240" w:lineRule="auto"/>
        <w:rPr>
          <w:rFonts w:eastAsiaTheme="minorEastAsia" w:cs="Times New Roman"/>
        </w:rPr>
      </w:pPr>
    </w:p>
    <w:p w:rsidR="00D23657" w:rsidRDefault="00D23657" w:rsidP="00D23657">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t>Office of the Ohio Consumers’ Counsel</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[Michael]: 614-466-1291</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[Bair]: 614-466-9559</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[Moore]: 614-466-2965</w:t>
      </w:r>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22" w:history="1">
        <w:r>
          <w:rPr>
            <w:rStyle w:val="Hyperlink"/>
            <w:rFonts w:eastAsiaTheme="minorEastAsia"/>
          </w:rPr>
          <w:t>William.michael@occ.ohio.gov</w:t>
        </w:r>
      </w:hyperlink>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23" w:history="1">
        <w:r>
          <w:rPr>
            <w:rStyle w:val="Hyperlink"/>
            <w:rFonts w:eastAsiaTheme="minorEastAsia"/>
          </w:rPr>
          <w:t>Jodi.bair@occ.ohio.gov</w:t>
        </w:r>
      </w:hyperlink>
    </w:p>
    <w:p w:rsidR="00D23657" w:rsidRDefault="00D23657" w:rsidP="00D23657">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24" w:history="1">
        <w:r>
          <w:rPr>
            <w:rStyle w:val="Hyperlink"/>
            <w:rFonts w:eastAsiaTheme="minorEastAsia"/>
          </w:rPr>
          <w:t>kevin.moore@occ.ohio.gov</w:t>
        </w:r>
      </w:hyperlink>
    </w:p>
    <w:p w:rsidR="00D23657" w:rsidRDefault="00D23657" w:rsidP="00D23657">
      <w:pPr>
        <w:spacing w:after="0" w:line="240" w:lineRule="auto"/>
        <w:rPr>
          <w:rFonts w:eastAsiaTheme="minorEastAsia" w:cs="Times New Roman"/>
        </w:rPr>
        <w:sectPr w:rsidR="00D23657" w:rsidSect="00D23657">
          <w:footerReference w:type="default" r:id="rId25"/>
          <w:pgSz w:w="12240" w:h="15840"/>
          <w:pgMar w:top="1440" w:right="1800" w:bottom="1440" w:left="1800" w:header="720" w:footer="720" w:gutter="0"/>
          <w:cols w:space="720"/>
          <w:docGrid w:linePitch="360"/>
        </w:sect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t>
      </w:r>
      <w:r w:rsidR="00676EE1">
        <w:rPr>
          <w:rFonts w:eastAsiaTheme="minorEastAsia" w:cs="Times New Roman"/>
        </w:rPr>
        <w:t xml:space="preserve">all attorneys </w:t>
      </w:r>
      <w:r>
        <w:rPr>
          <w:rFonts w:eastAsiaTheme="minorEastAsia" w:cs="Times New Roman"/>
        </w:rPr>
        <w:t>will accept service via email)</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Dane Stinson (0019101)</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Bricker &amp; Eckler LLP</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100 S. Third St.</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Columbus, OH 43215</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Phone:  (614) 227-2300</w:t>
      </w:r>
    </w:p>
    <w:p w:rsidR="00D23657" w:rsidRPr="00600F17" w:rsidRDefault="00AF40C0" w:rsidP="00D23657">
      <w:pPr>
        <w:autoSpaceDE w:val="0"/>
        <w:autoSpaceDN w:val="0"/>
        <w:adjustRightInd w:val="0"/>
        <w:spacing w:after="0" w:line="240" w:lineRule="auto"/>
        <w:ind w:left="4320"/>
        <w:rPr>
          <w:rFonts w:eastAsiaTheme="minorEastAsia" w:cs="Times New Roman"/>
          <w:color w:val="0000FF"/>
          <w:szCs w:val="24"/>
          <w:u w:val="single"/>
        </w:rPr>
      </w:pPr>
      <w:hyperlink r:id="rId26" w:history="1">
        <w:r w:rsidR="00D23657" w:rsidRPr="00600F17">
          <w:rPr>
            <w:rStyle w:val="Hyperlink"/>
            <w:rFonts w:eastAsiaTheme="minorEastAsia" w:cs="Times New Roman"/>
          </w:rPr>
          <w:t>dstinson@bricker.com</w:t>
        </w:r>
      </w:hyperlink>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(will accept service via email)</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p>
    <w:p w:rsidR="00D23657" w:rsidRPr="00600F17" w:rsidRDefault="00D23657" w:rsidP="00D23657">
      <w:pPr>
        <w:autoSpaceDE w:val="0"/>
        <w:autoSpaceDN w:val="0"/>
        <w:adjustRightInd w:val="0"/>
        <w:spacing w:after="0" w:line="240" w:lineRule="auto"/>
        <w:ind w:left="4320"/>
        <w:rPr>
          <w:rFonts w:eastAsiaTheme="minorEastAsia" w:cs="Times New Roman"/>
          <w:i/>
          <w:szCs w:val="24"/>
        </w:rPr>
      </w:pPr>
      <w:r w:rsidRPr="00600F17">
        <w:rPr>
          <w:rFonts w:eastAsiaTheme="minorEastAsia" w:cs="Times New Roman"/>
          <w:i/>
          <w:szCs w:val="24"/>
        </w:rPr>
        <w:t xml:space="preserve">Outside Counsel for the Office of </w:t>
      </w:r>
    </w:p>
    <w:p w:rsidR="00D23657" w:rsidRDefault="00D23657" w:rsidP="00D23657">
      <w:pPr>
        <w:autoSpaceDE w:val="0"/>
        <w:autoSpaceDN w:val="0"/>
        <w:adjustRightInd w:val="0"/>
        <w:spacing w:after="0" w:line="240" w:lineRule="auto"/>
        <w:ind w:left="4320"/>
        <w:rPr>
          <w:rFonts w:eastAsiaTheme="minorEastAsia" w:cs="Times New Roman"/>
          <w:i/>
          <w:szCs w:val="24"/>
        </w:rPr>
      </w:pPr>
      <w:r w:rsidRPr="00600F17">
        <w:rPr>
          <w:rFonts w:eastAsiaTheme="minorEastAsia" w:cs="Times New Roman"/>
          <w:i/>
          <w:szCs w:val="24"/>
        </w:rPr>
        <w:t>The Ohio Consumers’ Counsel</w:t>
      </w:r>
    </w:p>
    <w:p w:rsidR="00D23657" w:rsidRDefault="00D23657" w:rsidP="00D23657">
      <w:pPr>
        <w:autoSpaceDE w:val="0"/>
        <w:autoSpaceDN w:val="0"/>
        <w:adjustRightInd w:val="0"/>
        <w:spacing w:after="0" w:line="240" w:lineRule="auto"/>
        <w:ind w:left="4320"/>
        <w:rPr>
          <w:rFonts w:eastAsiaTheme="minorEastAsia" w:cs="Times New Roman"/>
          <w:i/>
          <w:szCs w:val="24"/>
        </w:rPr>
      </w:pP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p>
    <w:p w:rsidR="00D23657" w:rsidRPr="00D23657" w:rsidRDefault="00D23657" w:rsidP="00D23657">
      <w:pPr>
        <w:autoSpaceDE w:val="0"/>
        <w:autoSpaceDN w:val="0"/>
        <w:adjustRightInd w:val="0"/>
        <w:spacing w:after="0" w:line="240" w:lineRule="auto"/>
        <w:ind w:left="4320"/>
        <w:rPr>
          <w:rFonts w:eastAsiaTheme="minorEastAsia" w:cs="Times New Roman"/>
          <w:i/>
          <w:szCs w:val="24"/>
          <w:u w:val="single"/>
        </w:rPr>
      </w:pPr>
      <w:r>
        <w:rPr>
          <w:rFonts w:eastAsiaTheme="minorEastAsia" w:cs="Times New Roman"/>
          <w:i/>
          <w:szCs w:val="24"/>
          <w:u w:val="single"/>
        </w:rPr>
        <w:t>/s/ Michael R. Smalz</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Michael R. Smalz (0041897)</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Counsel of Record</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Ohio Poverty Law Center</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555 Buttles Avenue</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Columbus, OH 3215-1137</w:t>
      </w:r>
    </w:p>
    <w:p w:rsidR="00D23657" w:rsidRPr="00600F17" w:rsidRDefault="00D23657" w:rsidP="00D23657">
      <w:pPr>
        <w:autoSpaceDE w:val="0"/>
        <w:autoSpaceDN w:val="0"/>
        <w:adjustRightInd w:val="0"/>
        <w:spacing w:after="0" w:line="240" w:lineRule="auto"/>
        <w:ind w:left="4320"/>
        <w:rPr>
          <w:rFonts w:eastAsiaTheme="minorEastAsia" w:cs="Times New Roman"/>
          <w:szCs w:val="24"/>
        </w:rPr>
      </w:pPr>
      <w:r w:rsidRPr="00600F17">
        <w:rPr>
          <w:rFonts w:eastAsiaTheme="minorEastAsia" w:cs="Times New Roman"/>
          <w:szCs w:val="24"/>
        </w:rPr>
        <w:t>Telephone: (614) 824-2502</w:t>
      </w:r>
    </w:p>
    <w:p w:rsidR="00D23657" w:rsidRPr="00600F17" w:rsidRDefault="00AF40C0" w:rsidP="00D23657">
      <w:pPr>
        <w:autoSpaceDE w:val="0"/>
        <w:autoSpaceDN w:val="0"/>
        <w:adjustRightInd w:val="0"/>
        <w:spacing w:after="0" w:line="240" w:lineRule="auto"/>
        <w:ind w:left="4320"/>
        <w:rPr>
          <w:rFonts w:eastAsiaTheme="minorEastAsia" w:cs="Times New Roman"/>
          <w:szCs w:val="24"/>
        </w:rPr>
      </w:pPr>
      <w:hyperlink r:id="rId27" w:history="1">
        <w:r w:rsidR="00D23657" w:rsidRPr="00600F17">
          <w:rPr>
            <w:rStyle w:val="Hyperlink"/>
            <w:rFonts w:eastAsiaTheme="minorEastAsia" w:cs="Times New Roman"/>
          </w:rPr>
          <w:t>msmalz@ohiopovertylaw.org</w:t>
        </w:r>
      </w:hyperlink>
    </w:p>
    <w:p w:rsidR="00D23657" w:rsidRPr="00600F17" w:rsidRDefault="00D23657" w:rsidP="00D23657">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sidRPr="00600F17">
        <w:rPr>
          <w:rFonts w:eastAsiaTheme="minorEastAsia" w:cs="Times New Roman"/>
          <w:szCs w:val="24"/>
        </w:rPr>
        <w:tab/>
      </w:r>
      <w:r w:rsidRPr="00600F17">
        <w:rPr>
          <w:rFonts w:eastAsiaTheme="minorEastAsia" w:cs="Times New Roman"/>
          <w:szCs w:val="24"/>
        </w:rPr>
        <w:tab/>
      </w:r>
      <w:r w:rsidRPr="00600F17">
        <w:rPr>
          <w:rFonts w:eastAsiaTheme="minorEastAsia" w:cs="Times New Roman"/>
          <w:szCs w:val="24"/>
        </w:rPr>
        <w:tab/>
      </w:r>
      <w:r w:rsidRPr="00600F17">
        <w:rPr>
          <w:rFonts w:eastAsiaTheme="minorEastAsia" w:cs="Times New Roman"/>
          <w:szCs w:val="24"/>
        </w:rPr>
        <w:tab/>
        <w:t>(</w:t>
      </w:r>
      <w:r>
        <w:rPr>
          <w:rFonts w:eastAsiaTheme="minorEastAsia" w:cs="Times New Roman"/>
          <w:szCs w:val="24"/>
        </w:rPr>
        <w:t>will accept service via email</w:t>
      </w:r>
      <w:r w:rsidRPr="00600F17">
        <w:rPr>
          <w:rFonts w:eastAsiaTheme="minorEastAsia" w:cs="Times New Roman"/>
          <w:szCs w:val="24"/>
        </w:rPr>
        <w:t>)</w:t>
      </w:r>
    </w:p>
    <w:p w:rsidR="00D23657" w:rsidRDefault="00D23657" w:rsidP="00D23657">
      <w:pPr>
        <w:spacing w:after="0" w:line="240" w:lineRule="auto"/>
        <w:ind w:left="4320"/>
        <w:rPr>
          <w:rFonts w:eastAsiaTheme="minorEastAsia" w:cs="Times New Roman"/>
          <w:szCs w:val="24"/>
        </w:rPr>
      </w:pPr>
    </w:p>
    <w:p w:rsidR="00D23657" w:rsidRDefault="00D23657"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676EE1" w:rsidRPr="00676EE1" w:rsidRDefault="00676EE1" w:rsidP="00676EE1">
      <w:pPr>
        <w:spacing w:after="0" w:line="240" w:lineRule="auto"/>
        <w:jc w:val="center"/>
        <w:rPr>
          <w:rFonts w:eastAsia="Courier New" w:cs="Courier New"/>
          <w:bCs/>
          <w:i/>
          <w:szCs w:val="20"/>
          <w:u w:val="single"/>
        </w:rPr>
      </w:pPr>
      <w:r>
        <w:rPr>
          <w:rFonts w:eastAsia="Courier New" w:cs="Courier New"/>
          <w:bCs/>
          <w:i/>
          <w:szCs w:val="20"/>
        </w:rPr>
        <w:tab/>
      </w:r>
      <w:r>
        <w:rPr>
          <w:rFonts w:eastAsia="Courier New" w:cs="Courier New"/>
          <w:bCs/>
          <w:i/>
          <w:szCs w:val="20"/>
        </w:rPr>
        <w:tab/>
      </w:r>
      <w:r>
        <w:rPr>
          <w:rFonts w:eastAsia="Courier New" w:cs="Courier New"/>
          <w:bCs/>
          <w:i/>
          <w:szCs w:val="20"/>
        </w:rPr>
        <w:tab/>
      </w:r>
      <w:r w:rsidRPr="00676EE1">
        <w:rPr>
          <w:rFonts w:eastAsia="Courier New" w:cs="Courier New"/>
          <w:bCs/>
          <w:i/>
          <w:szCs w:val="20"/>
          <w:u w:val="single"/>
        </w:rPr>
        <w:t>/s/ Kimberly W. Bojko</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Kimberly W. Bojko (0069402)</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Ryan P. O’Rourke (0082651)</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Carpenter Lipps &amp; Leland LLP</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280 N. High Street, Suite 1300</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Columbus, Ohio 43215</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Telephone: 614.365.4100</w:t>
      </w:r>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Fax: 614.365.9145</w:t>
      </w:r>
    </w:p>
    <w:p w:rsidR="00676EE1" w:rsidRDefault="00AF40C0" w:rsidP="00676EE1">
      <w:pPr>
        <w:autoSpaceDE w:val="0"/>
        <w:autoSpaceDN w:val="0"/>
        <w:adjustRightInd w:val="0"/>
        <w:spacing w:after="0" w:line="240" w:lineRule="auto"/>
        <w:ind w:left="4320"/>
        <w:rPr>
          <w:rFonts w:cs="Times New Roman"/>
          <w:szCs w:val="24"/>
        </w:rPr>
      </w:pPr>
      <w:hyperlink r:id="rId28" w:history="1">
        <w:r w:rsidR="00676EE1" w:rsidRPr="00923976">
          <w:rPr>
            <w:rStyle w:val="Hyperlink"/>
            <w:rFonts w:cs="Times New Roman"/>
            <w:szCs w:val="24"/>
          </w:rPr>
          <w:t>bojko@carpenterlipps.com</w:t>
        </w:r>
      </w:hyperlink>
    </w:p>
    <w:p w:rsidR="00676EE1" w:rsidRDefault="00AF40C0" w:rsidP="00676EE1">
      <w:pPr>
        <w:autoSpaceDE w:val="0"/>
        <w:autoSpaceDN w:val="0"/>
        <w:adjustRightInd w:val="0"/>
        <w:spacing w:after="0" w:line="240" w:lineRule="auto"/>
        <w:ind w:left="4320"/>
        <w:rPr>
          <w:rFonts w:cs="Times New Roman"/>
          <w:szCs w:val="24"/>
        </w:rPr>
      </w:pPr>
      <w:hyperlink r:id="rId29" w:history="1">
        <w:r w:rsidR="00676EE1" w:rsidRPr="00923976">
          <w:rPr>
            <w:rStyle w:val="Hyperlink"/>
            <w:rFonts w:cs="Times New Roman"/>
            <w:szCs w:val="24"/>
          </w:rPr>
          <w:t>orourke@carpenterlipps.com</w:t>
        </w:r>
      </w:hyperlink>
    </w:p>
    <w:p w:rsidR="00676EE1" w:rsidRDefault="00676EE1" w:rsidP="00676EE1">
      <w:pPr>
        <w:autoSpaceDE w:val="0"/>
        <w:autoSpaceDN w:val="0"/>
        <w:adjustRightInd w:val="0"/>
        <w:spacing w:after="0" w:line="240" w:lineRule="auto"/>
        <w:ind w:left="4320"/>
        <w:rPr>
          <w:rFonts w:cs="Times New Roman"/>
          <w:szCs w:val="24"/>
        </w:rPr>
      </w:pPr>
      <w:r>
        <w:rPr>
          <w:rFonts w:cs="Times New Roman"/>
          <w:szCs w:val="24"/>
        </w:rPr>
        <w:t>(will accept service via email)</w:t>
      </w:r>
    </w:p>
    <w:p w:rsidR="00676EE1" w:rsidRDefault="00676EE1" w:rsidP="00676EE1">
      <w:pPr>
        <w:autoSpaceDE w:val="0"/>
        <w:autoSpaceDN w:val="0"/>
        <w:adjustRightInd w:val="0"/>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676EE1" w:rsidRPr="00676EE1" w:rsidRDefault="00676EE1" w:rsidP="00676EE1">
      <w:pPr>
        <w:autoSpaceDE w:val="0"/>
        <w:autoSpaceDN w:val="0"/>
        <w:adjustRightInd w:val="0"/>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iCs/>
          <w:szCs w:val="24"/>
        </w:rPr>
        <w:t>Counsel for the OMAEG</w:t>
      </w:r>
    </w:p>
    <w:p w:rsidR="00676EE1" w:rsidRDefault="00676EE1"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E30A05" w:rsidRDefault="00E30A05"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E30A05" w:rsidRDefault="00E30A05"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sectPr w:rsidR="00E30A05" w:rsidSect="00D23657">
          <w:footerReference w:type="default" r:id="rId30"/>
          <w:pgSz w:w="12240" w:h="15840"/>
          <w:pgMar w:top="1440" w:right="1800" w:bottom="1440" w:left="1800" w:header="720" w:footer="720" w:gutter="0"/>
          <w:cols w:space="720"/>
          <w:docGrid w:linePitch="360"/>
        </w:sectPr>
      </w:pPr>
    </w:p>
    <w:p w:rsidR="00E30A05" w:rsidRDefault="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TABLE OF CONTENTS</w:t>
      </w:r>
    </w:p>
    <w:p w:rsidR="00E30A05" w:rsidRDefault="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E30A05" w:rsidRDefault="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E30A05" w:rsidRDefault="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r>
      <w:r>
        <w:rPr>
          <w:rFonts w:eastAsia="Courier New" w:cs="Courier New"/>
          <w:b/>
          <w:bCs/>
          <w:szCs w:val="20"/>
        </w:rPr>
        <w:tab/>
        <w:t xml:space="preserve">          PAGE</w:t>
      </w:r>
    </w:p>
    <w:p w:rsidR="00E30A05" w:rsidRDefault="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CE60DE" w:rsidRDefault="00E30A05">
      <w:pPr>
        <w:pStyle w:val="TOC1"/>
        <w:rPr>
          <w:rFonts w:asciiTheme="minorHAnsi" w:eastAsiaTheme="minorEastAsia" w:hAnsiTheme="minorHAnsi"/>
          <w:caps w:val="0"/>
          <w:noProof/>
          <w:sz w:val="22"/>
        </w:rPr>
      </w:pPr>
      <w:r>
        <w:rPr>
          <w:rFonts w:eastAsia="Courier New" w:cs="Courier New"/>
          <w:b/>
          <w:bCs/>
          <w:szCs w:val="20"/>
        </w:rPr>
        <w:fldChar w:fldCharType="begin"/>
      </w:r>
      <w:r>
        <w:rPr>
          <w:rFonts w:eastAsia="Courier New" w:cs="Courier New"/>
          <w:b/>
          <w:bCs/>
          <w:szCs w:val="20"/>
        </w:rPr>
        <w:instrText xml:space="preserve"> TOC \o "1-4" \h \z \u </w:instrText>
      </w:r>
      <w:r>
        <w:rPr>
          <w:rFonts w:eastAsia="Courier New" w:cs="Courier New"/>
          <w:b/>
          <w:bCs/>
          <w:szCs w:val="20"/>
        </w:rPr>
        <w:fldChar w:fldCharType="separate"/>
      </w:r>
      <w:hyperlink w:anchor="_Toc446324042" w:history="1">
        <w:r w:rsidR="00CE60DE" w:rsidRPr="003A7F26">
          <w:rPr>
            <w:rStyle w:val="Hyperlink"/>
            <w:noProof/>
          </w:rPr>
          <w:t>I.</w:t>
        </w:r>
        <w:r w:rsidR="00CE60DE">
          <w:rPr>
            <w:rFonts w:asciiTheme="minorHAnsi" w:eastAsiaTheme="minorEastAsia" w:hAnsiTheme="minorHAnsi"/>
            <w:caps w:val="0"/>
            <w:noProof/>
            <w:sz w:val="22"/>
          </w:rPr>
          <w:tab/>
        </w:r>
        <w:r w:rsidR="00CE60DE" w:rsidRPr="003A7F26">
          <w:rPr>
            <w:rStyle w:val="Hyperlink"/>
            <w:noProof/>
          </w:rPr>
          <w:t>INTRODUCTION</w:t>
        </w:r>
        <w:r w:rsidR="00CE60DE">
          <w:rPr>
            <w:noProof/>
            <w:webHidden/>
          </w:rPr>
          <w:tab/>
        </w:r>
        <w:r w:rsidR="00CE60DE">
          <w:rPr>
            <w:noProof/>
            <w:webHidden/>
          </w:rPr>
          <w:fldChar w:fldCharType="begin"/>
        </w:r>
        <w:r w:rsidR="00CE60DE">
          <w:rPr>
            <w:noProof/>
            <w:webHidden/>
          </w:rPr>
          <w:instrText xml:space="preserve"> PAGEREF _Toc446324042 \h </w:instrText>
        </w:r>
        <w:r w:rsidR="00CE60DE">
          <w:rPr>
            <w:noProof/>
            <w:webHidden/>
          </w:rPr>
        </w:r>
        <w:r w:rsidR="00CE60DE">
          <w:rPr>
            <w:noProof/>
            <w:webHidden/>
          </w:rPr>
          <w:fldChar w:fldCharType="separate"/>
        </w:r>
        <w:r w:rsidR="00671757">
          <w:rPr>
            <w:noProof/>
            <w:webHidden/>
          </w:rPr>
          <w:t>1</w:t>
        </w:r>
        <w:r w:rsidR="00CE60DE">
          <w:rPr>
            <w:noProof/>
            <w:webHidden/>
          </w:rPr>
          <w:fldChar w:fldCharType="end"/>
        </w:r>
      </w:hyperlink>
    </w:p>
    <w:p w:rsidR="00CE60DE" w:rsidRDefault="00AF40C0">
      <w:pPr>
        <w:pStyle w:val="TOC1"/>
        <w:rPr>
          <w:rFonts w:asciiTheme="minorHAnsi" w:eastAsiaTheme="minorEastAsia" w:hAnsiTheme="minorHAnsi"/>
          <w:caps w:val="0"/>
          <w:noProof/>
          <w:sz w:val="22"/>
        </w:rPr>
      </w:pPr>
      <w:hyperlink w:anchor="_Toc446324043" w:history="1">
        <w:r w:rsidR="00CE60DE" w:rsidRPr="003A7F26">
          <w:rPr>
            <w:rStyle w:val="Hyperlink"/>
            <w:noProof/>
          </w:rPr>
          <w:t>II.</w:t>
        </w:r>
        <w:r w:rsidR="00CE60DE">
          <w:rPr>
            <w:rFonts w:asciiTheme="minorHAnsi" w:eastAsiaTheme="minorEastAsia" w:hAnsiTheme="minorHAnsi"/>
            <w:caps w:val="0"/>
            <w:noProof/>
            <w:sz w:val="22"/>
          </w:rPr>
          <w:tab/>
        </w:r>
        <w:r w:rsidR="00CE60DE" w:rsidRPr="003A7F26">
          <w:rPr>
            <w:rStyle w:val="Hyperlink"/>
            <w:noProof/>
          </w:rPr>
          <w:t>THE PUCO SHOULD PROTECT CONSUMERS FROM UNJUST AND     UNREASONABLE CHARGES FOR A POWER PURCHaSE   AGREEMENT BY STAYING THE CURRENT PROCEEDING    Pending A RULING BY ferc.</w:t>
        </w:r>
        <w:r w:rsidR="00CE60DE">
          <w:rPr>
            <w:noProof/>
            <w:webHidden/>
          </w:rPr>
          <w:tab/>
        </w:r>
        <w:r w:rsidR="00CE60DE">
          <w:rPr>
            <w:noProof/>
            <w:webHidden/>
          </w:rPr>
          <w:fldChar w:fldCharType="begin"/>
        </w:r>
        <w:r w:rsidR="00CE60DE">
          <w:rPr>
            <w:noProof/>
            <w:webHidden/>
          </w:rPr>
          <w:instrText xml:space="preserve"> PAGEREF _Toc446324043 \h </w:instrText>
        </w:r>
        <w:r w:rsidR="00CE60DE">
          <w:rPr>
            <w:noProof/>
            <w:webHidden/>
          </w:rPr>
        </w:r>
        <w:r w:rsidR="00CE60DE">
          <w:rPr>
            <w:noProof/>
            <w:webHidden/>
          </w:rPr>
          <w:fldChar w:fldCharType="separate"/>
        </w:r>
        <w:r w:rsidR="00671757">
          <w:rPr>
            <w:noProof/>
            <w:webHidden/>
          </w:rPr>
          <w:t>2</w:t>
        </w:r>
        <w:r w:rsidR="00CE60DE">
          <w:rPr>
            <w:noProof/>
            <w:webHidden/>
          </w:rPr>
          <w:fldChar w:fldCharType="end"/>
        </w:r>
      </w:hyperlink>
    </w:p>
    <w:p w:rsidR="00CE60DE" w:rsidRDefault="00AF40C0">
      <w:pPr>
        <w:pStyle w:val="TOC2"/>
        <w:tabs>
          <w:tab w:val="left" w:pos="1440"/>
        </w:tabs>
        <w:rPr>
          <w:rFonts w:asciiTheme="minorHAnsi" w:eastAsiaTheme="minorEastAsia" w:hAnsiTheme="minorHAnsi"/>
          <w:noProof/>
          <w:sz w:val="22"/>
        </w:rPr>
      </w:pPr>
      <w:hyperlink w:anchor="_Toc446324044" w:history="1">
        <w:r w:rsidR="00CE60DE" w:rsidRPr="003A7F26">
          <w:rPr>
            <w:rStyle w:val="Hyperlink"/>
            <w:noProof/>
          </w:rPr>
          <w:t>A.</w:t>
        </w:r>
        <w:r w:rsidR="00CE60DE">
          <w:rPr>
            <w:rFonts w:asciiTheme="minorHAnsi" w:eastAsiaTheme="minorEastAsia" w:hAnsiTheme="minorHAnsi"/>
            <w:noProof/>
            <w:sz w:val="22"/>
          </w:rPr>
          <w:tab/>
        </w:r>
        <w:r w:rsidR="00CE60DE" w:rsidRPr="003A7F26">
          <w:rPr>
            <w:rStyle w:val="Hyperlink"/>
            <w:noProof/>
          </w:rPr>
          <w:t>The Law.</w:t>
        </w:r>
        <w:r w:rsidR="00CE60DE">
          <w:rPr>
            <w:noProof/>
            <w:webHidden/>
          </w:rPr>
          <w:tab/>
        </w:r>
        <w:r w:rsidR="00CE60DE">
          <w:rPr>
            <w:noProof/>
            <w:webHidden/>
          </w:rPr>
          <w:fldChar w:fldCharType="begin"/>
        </w:r>
        <w:r w:rsidR="00CE60DE">
          <w:rPr>
            <w:noProof/>
            <w:webHidden/>
          </w:rPr>
          <w:instrText xml:space="preserve"> PAGEREF _Toc446324044 \h </w:instrText>
        </w:r>
        <w:r w:rsidR="00CE60DE">
          <w:rPr>
            <w:noProof/>
            <w:webHidden/>
          </w:rPr>
        </w:r>
        <w:r w:rsidR="00CE60DE">
          <w:rPr>
            <w:noProof/>
            <w:webHidden/>
          </w:rPr>
          <w:fldChar w:fldCharType="separate"/>
        </w:r>
        <w:r w:rsidR="00671757">
          <w:rPr>
            <w:noProof/>
            <w:webHidden/>
          </w:rPr>
          <w:t>3</w:t>
        </w:r>
        <w:r w:rsidR="00CE60DE">
          <w:rPr>
            <w:noProof/>
            <w:webHidden/>
          </w:rPr>
          <w:fldChar w:fldCharType="end"/>
        </w:r>
      </w:hyperlink>
    </w:p>
    <w:p w:rsidR="00CE60DE" w:rsidRDefault="00AF40C0">
      <w:pPr>
        <w:pStyle w:val="TOC2"/>
        <w:tabs>
          <w:tab w:val="left" w:pos="1440"/>
        </w:tabs>
        <w:rPr>
          <w:rFonts w:asciiTheme="minorHAnsi" w:eastAsiaTheme="minorEastAsia" w:hAnsiTheme="minorHAnsi"/>
          <w:noProof/>
          <w:sz w:val="22"/>
        </w:rPr>
      </w:pPr>
      <w:hyperlink w:anchor="_Toc446324045" w:history="1">
        <w:r w:rsidR="00CE60DE" w:rsidRPr="003A7F26">
          <w:rPr>
            <w:rStyle w:val="Hyperlink"/>
            <w:noProof/>
            <w:spacing w:val="-3"/>
          </w:rPr>
          <w:t>B.</w:t>
        </w:r>
        <w:r w:rsidR="00CE60DE">
          <w:rPr>
            <w:rFonts w:asciiTheme="minorHAnsi" w:eastAsiaTheme="minorEastAsia" w:hAnsiTheme="minorHAnsi"/>
            <w:noProof/>
            <w:sz w:val="22"/>
          </w:rPr>
          <w:tab/>
        </w:r>
        <w:r w:rsidR="00CE60DE" w:rsidRPr="003A7F26">
          <w:rPr>
            <w:rStyle w:val="Hyperlink"/>
            <w:noProof/>
          </w:rPr>
          <w:t xml:space="preserve">The PUCO should grant a stay to prevent PPA costs from being </w:t>
        </w:r>
        <w:r w:rsidR="00CE60DE">
          <w:rPr>
            <w:rStyle w:val="Hyperlink"/>
            <w:noProof/>
          </w:rPr>
          <w:br/>
        </w:r>
        <w:r w:rsidR="00CE60DE" w:rsidRPr="003A7F26">
          <w:rPr>
            <w:rStyle w:val="Hyperlink"/>
            <w:noProof/>
          </w:rPr>
          <w:t>collected from customers consistent with the four-part test.</w:t>
        </w:r>
        <w:r w:rsidR="00CE60DE">
          <w:rPr>
            <w:noProof/>
            <w:webHidden/>
          </w:rPr>
          <w:tab/>
        </w:r>
        <w:r w:rsidR="00CE60DE">
          <w:rPr>
            <w:noProof/>
            <w:webHidden/>
          </w:rPr>
          <w:fldChar w:fldCharType="begin"/>
        </w:r>
        <w:r w:rsidR="00CE60DE">
          <w:rPr>
            <w:noProof/>
            <w:webHidden/>
          </w:rPr>
          <w:instrText xml:space="preserve"> PAGEREF _Toc446324045 \h </w:instrText>
        </w:r>
        <w:r w:rsidR="00CE60DE">
          <w:rPr>
            <w:noProof/>
            <w:webHidden/>
          </w:rPr>
        </w:r>
        <w:r w:rsidR="00CE60DE">
          <w:rPr>
            <w:noProof/>
            <w:webHidden/>
          </w:rPr>
          <w:fldChar w:fldCharType="separate"/>
        </w:r>
        <w:r w:rsidR="00671757">
          <w:rPr>
            <w:noProof/>
            <w:webHidden/>
          </w:rPr>
          <w:t>3</w:t>
        </w:r>
        <w:r w:rsidR="00CE60DE">
          <w:rPr>
            <w:noProof/>
            <w:webHidden/>
          </w:rPr>
          <w:fldChar w:fldCharType="end"/>
        </w:r>
      </w:hyperlink>
    </w:p>
    <w:p w:rsidR="00CE60DE" w:rsidRDefault="00AF40C0">
      <w:pPr>
        <w:pStyle w:val="TOC3"/>
        <w:tabs>
          <w:tab w:val="left" w:pos="2160"/>
        </w:tabs>
        <w:rPr>
          <w:rFonts w:asciiTheme="minorHAnsi" w:eastAsiaTheme="minorEastAsia" w:hAnsiTheme="minorHAnsi"/>
          <w:noProof/>
          <w:sz w:val="22"/>
        </w:rPr>
      </w:pPr>
      <w:hyperlink w:anchor="_Toc446324046" w:history="1">
        <w:r w:rsidR="00CE60DE" w:rsidRPr="003A7F26">
          <w:rPr>
            <w:rStyle w:val="Hyperlink"/>
            <w:noProof/>
          </w:rPr>
          <w:t>1.</w:t>
        </w:r>
        <w:r w:rsidR="00CE60DE">
          <w:rPr>
            <w:rFonts w:asciiTheme="minorHAnsi" w:eastAsiaTheme="minorEastAsia" w:hAnsiTheme="minorHAnsi"/>
            <w:noProof/>
            <w:sz w:val="22"/>
          </w:rPr>
          <w:tab/>
        </w:r>
        <w:r w:rsidR="00CE60DE" w:rsidRPr="003A7F26">
          <w:rPr>
            <w:rStyle w:val="Hyperlink"/>
            <w:noProof/>
          </w:rPr>
          <w:t xml:space="preserve">There is a strong likelihood that EPSA will prevail at FERC on </w:t>
        </w:r>
        <w:r w:rsidR="00CE60DE">
          <w:rPr>
            <w:rStyle w:val="Hyperlink"/>
            <w:noProof/>
          </w:rPr>
          <w:br/>
        </w:r>
        <w:r w:rsidR="00CE60DE" w:rsidRPr="003A7F26">
          <w:rPr>
            <w:rStyle w:val="Hyperlink"/>
            <w:noProof/>
          </w:rPr>
          <w:t>the merits.</w:t>
        </w:r>
        <w:r w:rsidR="00CE60DE">
          <w:rPr>
            <w:noProof/>
            <w:webHidden/>
          </w:rPr>
          <w:tab/>
        </w:r>
        <w:r w:rsidR="00CE60DE">
          <w:rPr>
            <w:noProof/>
            <w:webHidden/>
          </w:rPr>
          <w:fldChar w:fldCharType="begin"/>
        </w:r>
        <w:r w:rsidR="00CE60DE">
          <w:rPr>
            <w:noProof/>
            <w:webHidden/>
          </w:rPr>
          <w:instrText xml:space="preserve"> PAGEREF _Toc446324046 \h </w:instrText>
        </w:r>
        <w:r w:rsidR="00CE60DE">
          <w:rPr>
            <w:noProof/>
            <w:webHidden/>
          </w:rPr>
        </w:r>
        <w:r w:rsidR="00CE60DE">
          <w:rPr>
            <w:noProof/>
            <w:webHidden/>
          </w:rPr>
          <w:fldChar w:fldCharType="separate"/>
        </w:r>
        <w:r w:rsidR="00671757">
          <w:rPr>
            <w:noProof/>
            <w:webHidden/>
          </w:rPr>
          <w:t>3</w:t>
        </w:r>
        <w:r w:rsidR="00CE60DE">
          <w:rPr>
            <w:noProof/>
            <w:webHidden/>
          </w:rPr>
          <w:fldChar w:fldCharType="end"/>
        </w:r>
      </w:hyperlink>
    </w:p>
    <w:p w:rsidR="00CE60DE" w:rsidRDefault="00AF40C0">
      <w:pPr>
        <w:pStyle w:val="TOC4"/>
        <w:tabs>
          <w:tab w:val="left" w:pos="2880"/>
        </w:tabs>
        <w:rPr>
          <w:rFonts w:asciiTheme="minorHAnsi" w:eastAsiaTheme="minorEastAsia" w:hAnsiTheme="minorHAnsi"/>
          <w:noProof/>
          <w:sz w:val="22"/>
        </w:rPr>
      </w:pPr>
      <w:hyperlink w:anchor="_Toc446324047" w:history="1">
        <w:r w:rsidR="00CE60DE" w:rsidRPr="003A7F26">
          <w:rPr>
            <w:rStyle w:val="Hyperlink"/>
            <w:noProof/>
          </w:rPr>
          <w:t xml:space="preserve">a. </w:t>
        </w:r>
        <w:r w:rsidR="00CE60DE">
          <w:rPr>
            <w:rFonts w:asciiTheme="minorHAnsi" w:eastAsiaTheme="minorEastAsia" w:hAnsiTheme="minorHAnsi"/>
            <w:noProof/>
            <w:sz w:val="22"/>
          </w:rPr>
          <w:tab/>
        </w:r>
        <w:r w:rsidR="00CE60DE" w:rsidRPr="003A7F26">
          <w:rPr>
            <w:rStyle w:val="Hyperlink"/>
            <w:rFonts w:cs="Times New Roman"/>
            <w:noProof/>
          </w:rPr>
          <w:t xml:space="preserve">The most credible evidence shows that the costs of the </w:t>
        </w:r>
        <w:r w:rsidR="00CE60DE">
          <w:rPr>
            <w:rStyle w:val="Hyperlink"/>
            <w:rFonts w:cs="Times New Roman"/>
            <w:noProof/>
          </w:rPr>
          <w:br/>
        </w:r>
        <w:r w:rsidR="00CE60DE" w:rsidRPr="003A7F26">
          <w:rPr>
            <w:rStyle w:val="Hyperlink"/>
            <w:rFonts w:cs="Times New Roman"/>
            <w:noProof/>
          </w:rPr>
          <w:t>PPA will be above market and therefore an unreasonable cost to consumers.</w:t>
        </w:r>
        <w:r w:rsidR="00CE60DE">
          <w:rPr>
            <w:noProof/>
            <w:webHidden/>
          </w:rPr>
          <w:tab/>
        </w:r>
        <w:r w:rsidR="00CE60DE">
          <w:rPr>
            <w:noProof/>
            <w:webHidden/>
          </w:rPr>
          <w:fldChar w:fldCharType="begin"/>
        </w:r>
        <w:r w:rsidR="00CE60DE">
          <w:rPr>
            <w:noProof/>
            <w:webHidden/>
          </w:rPr>
          <w:instrText xml:space="preserve"> PAGEREF _Toc446324047 \h </w:instrText>
        </w:r>
        <w:r w:rsidR="00CE60DE">
          <w:rPr>
            <w:noProof/>
            <w:webHidden/>
          </w:rPr>
        </w:r>
        <w:r w:rsidR="00CE60DE">
          <w:rPr>
            <w:noProof/>
            <w:webHidden/>
          </w:rPr>
          <w:fldChar w:fldCharType="separate"/>
        </w:r>
        <w:r w:rsidR="00671757">
          <w:rPr>
            <w:noProof/>
            <w:webHidden/>
          </w:rPr>
          <w:t>5</w:t>
        </w:r>
        <w:r w:rsidR="00CE60DE">
          <w:rPr>
            <w:noProof/>
            <w:webHidden/>
          </w:rPr>
          <w:fldChar w:fldCharType="end"/>
        </w:r>
      </w:hyperlink>
    </w:p>
    <w:p w:rsidR="00CE60DE" w:rsidRDefault="00AF40C0">
      <w:pPr>
        <w:pStyle w:val="TOC4"/>
        <w:tabs>
          <w:tab w:val="left" w:pos="2880"/>
        </w:tabs>
        <w:rPr>
          <w:rFonts w:asciiTheme="minorHAnsi" w:eastAsiaTheme="minorEastAsia" w:hAnsiTheme="minorHAnsi"/>
          <w:noProof/>
          <w:sz w:val="22"/>
        </w:rPr>
      </w:pPr>
      <w:hyperlink w:anchor="_Toc446324048" w:history="1">
        <w:r w:rsidR="00CE60DE" w:rsidRPr="003A7F26">
          <w:rPr>
            <w:rStyle w:val="Hyperlink"/>
            <w:noProof/>
          </w:rPr>
          <w:t xml:space="preserve">b. </w:t>
        </w:r>
        <w:r w:rsidR="00CE60DE">
          <w:rPr>
            <w:rFonts w:asciiTheme="minorHAnsi" w:eastAsiaTheme="minorEastAsia" w:hAnsiTheme="minorHAnsi"/>
            <w:noProof/>
            <w:sz w:val="22"/>
          </w:rPr>
          <w:tab/>
        </w:r>
        <w:r w:rsidR="00CE60DE" w:rsidRPr="003A7F26">
          <w:rPr>
            <w:rStyle w:val="Hyperlink"/>
            <w:rFonts w:cs="Times New Roman"/>
            <w:noProof/>
          </w:rPr>
          <w:t xml:space="preserve">AEP Ohio’s customers are captive, and subject to significant unreasonable and unlawful charges through </w:t>
        </w:r>
        <w:r w:rsidR="00CE60DE">
          <w:rPr>
            <w:rStyle w:val="Hyperlink"/>
            <w:rFonts w:cs="Times New Roman"/>
            <w:noProof/>
          </w:rPr>
          <w:br/>
        </w:r>
        <w:r w:rsidR="00CE60DE" w:rsidRPr="003A7F26">
          <w:rPr>
            <w:rStyle w:val="Hyperlink"/>
            <w:rFonts w:cs="Times New Roman"/>
            <w:noProof/>
          </w:rPr>
          <w:t>the PPA Rider.</w:t>
        </w:r>
        <w:r w:rsidR="00CE60DE">
          <w:rPr>
            <w:noProof/>
            <w:webHidden/>
          </w:rPr>
          <w:tab/>
        </w:r>
        <w:r w:rsidR="00CE60DE">
          <w:rPr>
            <w:noProof/>
            <w:webHidden/>
          </w:rPr>
          <w:fldChar w:fldCharType="begin"/>
        </w:r>
        <w:r w:rsidR="00CE60DE">
          <w:rPr>
            <w:noProof/>
            <w:webHidden/>
          </w:rPr>
          <w:instrText xml:space="preserve"> PAGEREF _Toc446324048 \h </w:instrText>
        </w:r>
        <w:r w:rsidR="00CE60DE">
          <w:rPr>
            <w:noProof/>
            <w:webHidden/>
          </w:rPr>
        </w:r>
        <w:r w:rsidR="00CE60DE">
          <w:rPr>
            <w:noProof/>
            <w:webHidden/>
          </w:rPr>
          <w:fldChar w:fldCharType="separate"/>
        </w:r>
        <w:r w:rsidR="00671757">
          <w:rPr>
            <w:noProof/>
            <w:webHidden/>
          </w:rPr>
          <w:t>6</w:t>
        </w:r>
        <w:r w:rsidR="00CE60DE">
          <w:rPr>
            <w:noProof/>
            <w:webHidden/>
          </w:rPr>
          <w:fldChar w:fldCharType="end"/>
        </w:r>
      </w:hyperlink>
    </w:p>
    <w:p w:rsidR="00CE60DE" w:rsidRDefault="00AF40C0">
      <w:pPr>
        <w:pStyle w:val="TOC3"/>
        <w:tabs>
          <w:tab w:val="left" w:pos="2160"/>
        </w:tabs>
        <w:rPr>
          <w:rFonts w:asciiTheme="minorHAnsi" w:eastAsiaTheme="minorEastAsia" w:hAnsiTheme="minorHAnsi"/>
          <w:noProof/>
          <w:sz w:val="22"/>
        </w:rPr>
      </w:pPr>
      <w:hyperlink w:anchor="_Toc446324049" w:history="1">
        <w:r w:rsidR="00CE60DE" w:rsidRPr="003A7F26">
          <w:rPr>
            <w:rStyle w:val="Hyperlink"/>
            <w:noProof/>
          </w:rPr>
          <w:t>2.</w:t>
        </w:r>
        <w:r w:rsidR="00CE60DE">
          <w:rPr>
            <w:rFonts w:asciiTheme="minorHAnsi" w:eastAsiaTheme="minorEastAsia" w:hAnsiTheme="minorHAnsi"/>
            <w:noProof/>
            <w:sz w:val="22"/>
          </w:rPr>
          <w:tab/>
        </w:r>
        <w:r w:rsidR="00CE60DE" w:rsidRPr="003A7F26">
          <w:rPr>
            <w:rStyle w:val="Hyperlink"/>
            <w:noProof/>
          </w:rPr>
          <w:t>Allowing unlawful PPA rates to be collected pending the EPSA Complaint would likely cause irreparable harm to AEP Ohio’s customers.</w:t>
        </w:r>
        <w:r w:rsidR="00CE60DE">
          <w:rPr>
            <w:noProof/>
            <w:webHidden/>
          </w:rPr>
          <w:tab/>
        </w:r>
        <w:r w:rsidR="00CE60DE">
          <w:rPr>
            <w:noProof/>
            <w:webHidden/>
          </w:rPr>
          <w:fldChar w:fldCharType="begin"/>
        </w:r>
        <w:r w:rsidR="00CE60DE">
          <w:rPr>
            <w:noProof/>
            <w:webHidden/>
          </w:rPr>
          <w:instrText xml:space="preserve"> PAGEREF _Toc446324049 \h </w:instrText>
        </w:r>
        <w:r w:rsidR="00CE60DE">
          <w:rPr>
            <w:noProof/>
            <w:webHidden/>
          </w:rPr>
        </w:r>
        <w:r w:rsidR="00CE60DE">
          <w:rPr>
            <w:noProof/>
            <w:webHidden/>
          </w:rPr>
          <w:fldChar w:fldCharType="separate"/>
        </w:r>
        <w:r w:rsidR="00671757">
          <w:rPr>
            <w:noProof/>
            <w:webHidden/>
          </w:rPr>
          <w:t>7</w:t>
        </w:r>
        <w:r w:rsidR="00CE60DE">
          <w:rPr>
            <w:noProof/>
            <w:webHidden/>
          </w:rPr>
          <w:fldChar w:fldCharType="end"/>
        </w:r>
      </w:hyperlink>
    </w:p>
    <w:p w:rsidR="00CE60DE" w:rsidRDefault="00AF40C0">
      <w:pPr>
        <w:pStyle w:val="TOC3"/>
        <w:tabs>
          <w:tab w:val="left" w:pos="2160"/>
        </w:tabs>
        <w:rPr>
          <w:rFonts w:asciiTheme="minorHAnsi" w:eastAsiaTheme="minorEastAsia" w:hAnsiTheme="minorHAnsi"/>
          <w:noProof/>
          <w:sz w:val="22"/>
        </w:rPr>
      </w:pPr>
      <w:hyperlink w:anchor="_Toc446324050" w:history="1">
        <w:r w:rsidR="00CE60DE" w:rsidRPr="003A7F26">
          <w:rPr>
            <w:rStyle w:val="Hyperlink"/>
            <w:noProof/>
          </w:rPr>
          <w:t>3.</w:t>
        </w:r>
        <w:r w:rsidR="00CE60DE">
          <w:rPr>
            <w:rFonts w:asciiTheme="minorHAnsi" w:eastAsiaTheme="minorEastAsia" w:hAnsiTheme="minorHAnsi"/>
            <w:noProof/>
            <w:sz w:val="22"/>
          </w:rPr>
          <w:tab/>
        </w:r>
        <w:r w:rsidR="00CE60DE" w:rsidRPr="003A7F26">
          <w:rPr>
            <w:rStyle w:val="Hyperlink"/>
            <w:noProof/>
          </w:rPr>
          <w:t>A stay would further the public interest.</w:t>
        </w:r>
        <w:r w:rsidR="00CE60DE">
          <w:rPr>
            <w:noProof/>
            <w:webHidden/>
          </w:rPr>
          <w:tab/>
        </w:r>
        <w:r w:rsidR="00CE60DE">
          <w:rPr>
            <w:noProof/>
            <w:webHidden/>
          </w:rPr>
          <w:fldChar w:fldCharType="begin"/>
        </w:r>
        <w:r w:rsidR="00CE60DE">
          <w:rPr>
            <w:noProof/>
            <w:webHidden/>
          </w:rPr>
          <w:instrText xml:space="preserve"> PAGEREF _Toc446324050 \h </w:instrText>
        </w:r>
        <w:r w:rsidR="00CE60DE">
          <w:rPr>
            <w:noProof/>
            <w:webHidden/>
          </w:rPr>
        </w:r>
        <w:r w:rsidR="00CE60DE">
          <w:rPr>
            <w:noProof/>
            <w:webHidden/>
          </w:rPr>
          <w:fldChar w:fldCharType="separate"/>
        </w:r>
        <w:r w:rsidR="00671757">
          <w:rPr>
            <w:noProof/>
            <w:webHidden/>
          </w:rPr>
          <w:t>8</w:t>
        </w:r>
        <w:r w:rsidR="00CE60DE">
          <w:rPr>
            <w:noProof/>
            <w:webHidden/>
          </w:rPr>
          <w:fldChar w:fldCharType="end"/>
        </w:r>
      </w:hyperlink>
    </w:p>
    <w:p w:rsidR="00CE60DE" w:rsidRDefault="00AF40C0">
      <w:pPr>
        <w:pStyle w:val="TOC3"/>
        <w:tabs>
          <w:tab w:val="left" w:pos="2160"/>
        </w:tabs>
        <w:rPr>
          <w:rFonts w:asciiTheme="minorHAnsi" w:eastAsiaTheme="minorEastAsia" w:hAnsiTheme="minorHAnsi"/>
          <w:noProof/>
          <w:sz w:val="22"/>
        </w:rPr>
      </w:pPr>
      <w:hyperlink w:anchor="_Toc446324051" w:history="1">
        <w:r w:rsidR="00CE60DE" w:rsidRPr="003A7F26">
          <w:rPr>
            <w:rStyle w:val="Hyperlink"/>
            <w:noProof/>
          </w:rPr>
          <w:t xml:space="preserve">4.  </w:t>
        </w:r>
        <w:r w:rsidR="00CE60DE">
          <w:rPr>
            <w:rFonts w:asciiTheme="minorHAnsi" w:eastAsiaTheme="minorEastAsia" w:hAnsiTheme="minorHAnsi"/>
            <w:noProof/>
            <w:sz w:val="22"/>
          </w:rPr>
          <w:tab/>
        </w:r>
        <w:r w:rsidR="00CE60DE" w:rsidRPr="003A7F26">
          <w:rPr>
            <w:rStyle w:val="Hyperlink"/>
            <w:noProof/>
          </w:rPr>
          <w:t>A stay would not cause substantial harm to AEP Ohio.</w:t>
        </w:r>
        <w:r w:rsidR="00CE60DE">
          <w:rPr>
            <w:noProof/>
            <w:webHidden/>
          </w:rPr>
          <w:tab/>
        </w:r>
        <w:r w:rsidR="00CE60DE">
          <w:rPr>
            <w:noProof/>
            <w:webHidden/>
          </w:rPr>
          <w:fldChar w:fldCharType="begin"/>
        </w:r>
        <w:r w:rsidR="00CE60DE">
          <w:rPr>
            <w:noProof/>
            <w:webHidden/>
          </w:rPr>
          <w:instrText xml:space="preserve"> PAGEREF _Toc446324051 \h </w:instrText>
        </w:r>
        <w:r w:rsidR="00CE60DE">
          <w:rPr>
            <w:noProof/>
            <w:webHidden/>
          </w:rPr>
        </w:r>
        <w:r w:rsidR="00CE60DE">
          <w:rPr>
            <w:noProof/>
            <w:webHidden/>
          </w:rPr>
          <w:fldChar w:fldCharType="separate"/>
        </w:r>
        <w:r w:rsidR="00671757">
          <w:rPr>
            <w:noProof/>
            <w:webHidden/>
          </w:rPr>
          <w:t>9</w:t>
        </w:r>
        <w:r w:rsidR="00CE60DE">
          <w:rPr>
            <w:noProof/>
            <w:webHidden/>
          </w:rPr>
          <w:fldChar w:fldCharType="end"/>
        </w:r>
      </w:hyperlink>
    </w:p>
    <w:p w:rsidR="00CE60DE" w:rsidRDefault="00AF40C0">
      <w:pPr>
        <w:pStyle w:val="TOC1"/>
        <w:rPr>
          <w:rFonts w:asciiTheme="minorHAnsi" w:eastAsiaTheme="minorEastAsia" w:hAnsiTheme="minorHAnsi"/>
          <w:caps w:val="0"/>
          <w:noProof/>
          <w:sz w:val="22"/>
        </w:rPr>
      </w:pPr>
      <w:hyperlink w:anchor="_Toc446324052" w:history="1">
        <w:r w:rsidR="00CE60DE" w:rsidRPr="003A7F26">
          <w:rPr>
            <w:rStyle w:val="Hyperlink"/>
            <w:noProof/>
          </w:rPr>
          <w:t>III.</w:t>
        </w:r>
        <w:r w:rsidR="00CE60DE">
          <w:rPr>
            <w:rFonts w:asciiTheme="minorHAnsi" w:eastAsiaTheme="minorEastAsia" w:hAnsiTheme="minorHAnsi"/>
            <w:caps w:val="0"/>
            <w:noProof/>
            <w:sz w:val="22"/>
          </w:rPr>
          <w:tab/>
        </w:r>
        <w:r w:rsidR="00CE60DE" w:rsidRPr="003A7F26">
          <w:rPr>
            <w:rStyle w:val="Hyperlink"/>
            <w:noProof/>
          </w:rPr>
          <w:t>CONCLUSION</w:t>
        </w:r>
        <w:r w:rsidR="00CE60DE">
          <w:rPr>
            <w:noProof/>
            <w:webHidden/>
          </w:rPr>
          <w:tab/>
        </w:r>
        <w:r w:rsidR="00CE60DE">
          <w:rPr>
            <w:noProof/>
            <w:webHidden/>
          </w:rPr>
          <w:fldChar w:fldCharType="begin"/>
        </w:r>
        <w:r w:rsidR="00CE60DE">
          <w:rPr>
            <w:noProof/>
            <w:webHidden/>
          </w:rPr>
          <w:instrText xml:space="preserve"> PAGEREF _Toc446324052 \h </w:instrText>
        </w:r>
        <w:r w:rsidR="00CE60DE">
          <w:rPr>
            <w:noProof/>
            <w:webHidden/>
          </w:rPr>
        </w:r>
        <w:r w:rsidR="00CE60DE">
          <w:rPr>
            <w:noProof/>
            <w:webHidden/>
          </w:rPr>
          <w:fldChar w:fldCharType="separate"/>
        </w:r>
        <w:r w:rsidR="00671757">
          <w:rPr>
            <w:noProof/>
            <w:webHidden/>
          </w:rPr>
          <w:t>9</w:t>
        </w:r>
        <w:r w:rsidR="00CE60DE">
          <w:rPr>
            <w:noProof/>
            <w:webHidden/>
          </w:rPr>
          <w:fldChar w:fldCharType="end"/>
        </w:r>
      </w:hyperlink>
    </w:p>
    <w:p w:rsidR="00E30A05" w:rsidRDefault="00E30A05" w:rsidP="00E3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sectPr w:rsidR="00E30A05" w:rsidSect="00E30A05">
          <w:footerReference w:type="default" r:id="rId31"/>
          <w:pgSz w:w="12240" w:h="15840"/>
          <w:pgMar w:top="1440" w:right="1800" w:bottom="1440" w:left="1800" w:header="720" w:footer="720" w:gutter="0"/>
          <w:pgNumType w:fmt="lowerRoman" w:start="1"/>
          <w:cols w:space="720"/>
          <w:docGrid w:linePitch="360"/>
        </w:sectPr>
      </w:pPr>
      <w:r>
        <w:rPr>
          <w:rFonts w:eastAsia="Courier New" w:cs="Courier New"/>
          <w:b/>
          <w:bCs/>
          <w:szCs w:val="20"/>
        </w:rPr>
        <w:fldChar w:fldCharType="end"/>
      </w: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BEFORE</w:t>
      </w: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szCs w:val="20"/>
        </w:rPr>
      </w:pPr>
      <w:r>
        <w:rPr>
          <w:rFonts w:eastAsia="Courier New" w:cs="Courier New"/>
          <w:b/>
          <w:bCs/>
          <w:szCs w:val="20"/>
        </w:rPr>
        <w:t>THE PUBLIC UTILITIES COMMISSION OF OHIO</w:t>
      </w: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bl>
      <w:tblPr>
        <w:tblW w:w="9092" w:type="dxa"/>
        <w:tblLook w:val="01E0" w:firstRow="1" w:lastRow="1" w:firstColumn="1" w:lastColumn="1" w:noHBand="0" w:noVBand="0"/>
      </w:tblPr>
      <w:tblGrid>
        <w:gridCol w:w="4332"/>
        <w:gridCol w:w="360"/>
        <w:gridCol w:w="4400"/>
      </w:tblGrid>
      <w:tr w:rsidR="00601646" w:rsidTr="008B26BF">
        <w:trPr>
          <w:trHeight w:val="807"/>
        </w:trPr>
        <w:tc>
          <w:tcPr>
            <w:tcW w:w="4332" w:type="dxa"/>
          </w:tcPr>
          <w:p w:rsidR="00601646" w:rsidRDefault="00601646" w:rsidP="008B26BF">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Seeking Approval of Ohio Power Company’s Proposal to Enter into an Affiliate Power Purchase Agreement in the Power Purchase Agreement Rider.</w:t>
            </w:r>
          </w:p>
          <w:p w:rsidR="00601646" w:rsidRDefault="00601646" w:rsidP="008B26BF">
            <w:pPr>
              <w:autoSpaceDE w:val="0"/>
              <w:autoSpaceDN w:val="0"/>
              <w:adjustRightInd w:val="0"/>
              <w:spacing w:after="0" w:line="240" w:lineRule="auto"/>
              <w:rPr>
                <w:rFonts w:eastAsiaTheme="minorEastAsia" w:cs="Times New Roman"/>
                <w:szCs w:val="24"/>
              </w:rPr>
            </w:pPr>
          </w:p>
          <w:p w:rsidR="00601646" w:rsidRDefault="00601646" w:rsidP="008B26BF">
            <w:pPr>
              <w:autoSpaceDE w:val="0"/>
              <w:autoSpaceDN w:val="0"/>
              <w:adjustRightInd w:val="0"/>
              <w:spacing w:after="0" w:line="240" w:lineRule="auto"/>
              <w:rPr>
                <w:rFonts w:eastAsiaTheme="minorEastAsia" w:cs="Times New Roman"/>
                <w:szCs w:val="24"/>
              </w:rPr>
            </w:pPr>
            <w:r>
              <w:rPr>
                <w:rFonts w:eastAsiaTheme="minorEastAsia" w:cs="Times New Roman"/>
                <w:szCs w:val="24"/>
              </w:rPr>
              <w:t xml:space="preserve">In the Matter of the Application of Ohio Power Company for Approval of Certain Accounting Authority. </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4"/>
              </w:rPr>
            </w:pPr>
          </w:p>
        </w:tc>
        <w:tc>
          <w:tcPr>
            <w:tcW w:w="360" w:type="dxa"/>
          </w:tcPr>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c>
          <w:tcPr>
            <w:tcW w:w="4400" w:type="dxa"/>
          </w:tcPr>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14-1693-EL-RDR</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r>
              <w:rPr>
                <w:rFonts w:eastAsia="Courier New" w:cs="Courier New"/>
                <w:szCs w:val="20"/>
              </w:rPr>
              <w:t>Case No. 14-1694-EL-AAM</w:t>
            </w:r>
          </w:p>
          <w:p w:rsidR="00601646" w:rsidRDefault="00601646" w:rsidP="008B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szCs w:val="20"/>
              </w:rPr>
            </w:pPr>
          </w:p>
        </w:tc>
      </w:tr>
    </w:tbl>
    <w:p w:rsidR="00601646" w:rsidRDefault="00601646" w:rsidP="0060164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i/>
          <w:szCs w:val="20"/>
        </w:rPr>
      </w:pPr>
    </w:p>
    <w:p w:rsidR="00601646" w:rsidRPr="005F502E" w:rsidRDefault="00E37FFD" w:rsidP="00601646">
      <w:pPr>
        <w:spacing w:after="0" w:line="240" w:lineRule="auto"/>
        <w:jc w:val="center"/>
        <w:rPr>
          <w:b/>
        </w:rPr>
      </w:pPr>
      <w:r>
        <w:rPr>
          <w:b/>
        </w:rPr>
        <w:t>MEMORANDUM IN</w:t>
      </w:r>
      <w:r w:rsidR="00601646">
        <w:rPr>
          <w:b/>
        </w:rPr>
        <w:t xml:space="preserve"> </w:t>
      </w:r>
      <w:r>
        <w:rPr>
          <w:b/>
        </w:rPr>
        <w:t>SUPPORT OF</w:t>
      </w:r>
      <w:r w:rsidR="00601646">
        <w:rPr>
          <w:b/>
        </w:rPr>
        <w:t xml:space="preserve"> MOTION TO STAY PROCEEDINGS PENDING </w:t>
      </w:r>
      <w:r w:rsidR="00F91D6B">
        <w:rPr>
          <w:b/>
        </w:rPr>
        <w:t xml:space="preserve">A RULING BY </w:t>
      </w:r>
      <w:r w:rsidR="00601646">
        <w:rPr>
          <w:b/>
        </w:rPr>
        <w:t xml:space="preserve">FERC </w:t>
      </w: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BY</w:t>
      </w: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OFFICE OF THE OHIO CONSUMERS’ COUNSEL</w:t>
      </w:r>
      <w:r w:rsidR="00C821E8">
        <w:rPr>
          <w:rFonts w:eastAsia="Courier New" w:cs="Courier New"/>
          <w:b/>
          <w:bCs/>
          <w:szCs w:val="20"/>
        </w:rPr>
        <w:t>,</w:t>
      </w:r>
    </w:p>
    <w:p w:rsidR="00601646" w:rsidRDefault="00601646"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APPALACHIAN PEACE AND JUSTICE NETWORK</w:t>
      </w:r>
      <w:r w:rsidR="00C821E8">
        <w:rPr>
          <w:rFonts w:eastAsia="Courier New" w:cs="Courier New"/>
          <w:b/>
          <w:bCs/>
          <w:szCs w:val="20"/>
        </w:rPr>
        <w:t>,</w:t>
      </w:r>
    </w:p>
    <w:p w:rsidR="00C821E8" w:rsidRDefault="00C821E8"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AND</w:t>
      </w:r>
    </w:p>
    <w:p w:rsidR="00C821E8" w:rsidRDefault="00C821E8" w:rsidP="0060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r>
        <w:rPr>
          <w:rFonts w:eastAsia="Courier New" w:cs="Courier New"/>
          <w:b/>
          <w:bCs/>
          <w:szCs w:val="20"/>
        </w:rPr>
        <w:t>THE OHIO MANUFACTURERS’ ASSOCIATION ENERGY GROUP</w:t>
      </w:r>
    </w:p>
    <w:p w:rsidR="00601646" w:rsidRDefault="00601646" w:rsidP="0060164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Courier New"/>
          <w:b/>
          <w:bCs/>
          <w:szCs w:val="20"/>
        </w:rPr>
      </w:pPr>
    </w:p>
    <w:p w:rsidR="00601646" w:rsidRDefault="00601646" w:rsidP="00E30A05">
      <w:pPr>
        <w:spacing w:after="0" w:line="240" w:lineRule="auto"/>
        <w:rPr>
          <w:b/>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C6478A" w:rsidRDefault="00E30A05" w:rsidP="00E30A05">
      <w:pPr>
        <w:pStyle w:val="Heading1"/>
      </w:pPr>
      <w:bookmarkStart w:id="2" w:name="_Toc446324042"/>
      <w:r>
        <w:t>I.</w:t>
      </w:r>
      <w:r>
        <w:tab/>
      </w:r>
      <w:r w:rsidR="00C6478A" w:rsidRPr="00DF4B76">
        <w:t>INTRODUCTION</w:t>
      </w:r>
      <w:bookmarkEnd w:id="2"/>
    </w:p>
    <w:p w:rsidR="00F91D6B" w:rsidRPr="005F502E" w:rsidRDefault="00F91D6B" w:rsidP="00DF4B76">
      <w:pPr>
        <w:pStyle w:val="ListParagraph"/>
        <w:spacing w:after="0" w:line="240" w:lineRule="auto"/>
        <w:ind w:left="1080"/>
      </w:pPr>
    </w:p>
    <w:bookmarkEnd w:id="0"/>
    <w:p w:rsidR="00921526" w:rsidRDefault="00C73A0B" w:rsidP="00C6478A">
      <w:pPr>
        <w:spacing w:after="0" w:line="480" w:lineRule="auto"/>
        <w:ind w:firstLine="720"/>
        <w:rPr>
          <w:rFonts w:cs="Times New Roman"/>
          <w:szCs w:val="24"/>
        </w:rPr>
      </w:pPr>
      <w:r>
        <w:rPr>
          <w:rFonts w:cs="Times New Roman"/>
          <w:szCs w:val="24"/>
        </w:rPr>
        <w:t>The Office of the Ohio Consumers’ Counsel</w:t>
      </w:r>
      <w:r w:rsidR="00C821E8">
        <w:rPr>
          <w:rFonts w:cs="Times New Roman"/>
          <w:szCs w:val="24"/>
        </w:rPr>
        <w:t>,</w:t>
      </w:r>
      <w:r>
        <w:rPr>
          <w:rFonts w:cs="Times New Roman"/>
          <w:szCs w:val="24"/>
        </w:rPr>
        <w:t xml:space="preserve"> Appalachian Peace and Justice Network</w:t>
      </w:r>
      <w:r w:rsidR="00C821E8">
        <w:rPr>
          <w:rFonts w:cs="Times New Roman"/>
          <w:szCs w:val="24"/>
        </w:rPr>
        <w:t>, and the Ohio Manufacturers’ Association Energy Group</w:t>
      </w:r>
      <w:r>
        <w:rPr>
          <w:rFonts w:cs="Times New Roman"/>
          <w:szCs w:val="24"/>
        </w:rPr>
        <w:t xml:space="preserve"> (collectively, </w:t>
      </w:r>
      <w:r w:rsidR="006C0BD6">
        <w:rPr>
          <w:rFonts w:cs="Times New Roman"/>
          <w:szCs w:val="24"/>
        </w:rPr>
        <w:t>“</w:t>
      </w:r>
      <w:r>
        <w:rPr>
          <w:rFonts w:cs="Times New Roman"/>
          <w:szCs w:val="24"/>
        </w:rPr>
        <w:t>Consumers</w:t>
      </w:r>
      <w:r w:rsidR="006C0BD6">
        <w:rPr>
          <w:rFonts w:cs="Times New Roman"/>
          <w:szCs w:val="24"/>
        </w:rPr>
        <w:t>”</w:t>
      </w:r>
      <w:r w:rsidR="00C821E8">
        <w:rPr>
          <w:rFonts w:cs="Times New Roman"/>
          <w:szCs w:val="24"/>
        </w:rPr>
        <w:t xml:space="preserve">) </w:t>
      </w:r>
      <w:r>
        <w:rPr>
          <w:rFonts w:cs="Times New Roman"/>
          <w:szCs w:val="24"/>
        </w:rPr>
        <w:t>respectfully request</w:t>
      </w:r>
      <w:r w:rsidR="00921526">
        <w:rPr>
          <w:rFonts w:cs="Times New Roman"/>
          <w:szCs w:val="24"/>
        </w:rPr>
        <w:t xml:space="preserve"> that the PUCO </w:t>
      </w:r>
      <w:r w:rsidR="005F502E">
        <w:rPr>
          <w:rFonts w:cs="Times New Roman"/>
          <w:szCs w:val="24"/>
        </w:rPr>
        <w:t>stay th</w:t>
      </w:r>
      <w:r>
        <w:rPr>
          <w:rFonts w:cs="Times New Roman"/>
          <w:szCs w:val="24"/>
        </w:rPr>
        <w:t>i</w:t>
      </w:r>
      <w:r w:rsidR="005F502E">
        <w:rPr>
          <w:rFonts w:cs="Times New Roman"/>
          <w:szCs w:val="24"/>
        </w:rPr>
        <w:t xml:space="preserve">s proceeding </w:t>
      </w:r>
      <w:r w:rsidR="00921526">
        <w:rPr>
          <w:rFonts w:cs="Times New Roman"/>
          <w:szCs w:val="24"/>
        </w:rPr>
        <w:t>until FERC rules on the</w:t>
      </w:r>
      <w:r w:rsidR="00F91D6B">
        <w:rPr>
          <w:rFonts w:cs="Times New Roman"/>
          <w:szCs w:val="24"/>
        </w:rPr>
        <w:t xml:space="preserve"> complaint filed by the </w:t>
      </w:r>
      <w:r w:rsidR="00921526">
        <w:rPr>
          <w:rFonts w:cs="Times New Roman"/>
          <w:szCs w:val="24"/>
        </w:rPr>
        <w:t>Electric Power Supply Association</w:t>
      </w:r>
      <w:r w:rsidR="00AE6057">
        <w:rPr>
          <w:rFonts w:cs="Times New Roman"/>
          <w:szCs w:val="24"/>
        </w:rPr>
        <w:t>,</w:t>
      </w:r>
      <w:r w:rsidR="00C821E8">
        <w:rPr>
          <w:rFonts w:cs="Times New Roman"/>
          <w:szCs w:val="24"/>
        </w:rPr>
        <w:t xml:space="preserve"> </w:t>
      </w:r>
      <w:r w:rsidR="00F91D6B">
        <w:rPr>
          <w:rFonts w:cs="Times New Roman"/>
          <w:szCs w:val="24"/>
        </w:rPr>
        <w:t>et al.</w:t>
      </w:r>
      <w:r w:rsidR="00F91D6B" w:rsidRPr="00F91D6B">
        <w:rPr>
          <w:rFonts w:cs="Times New Roman"/>
          <w:szCs w:val="24"/>
        </w:rPr>
        <w:t xml:space="preserve"> </w:t>
      </w:r>
      <w:r w:rsidR="00AE6057">
        <w:rPr>
          <w:rFonts w:cs="Times New Roman"/>
          <w:szCs w:val="24"/>
        </w:rPr>
        <w:t>(“</w:t>
      </w:r>
      <w:r w:rsidR="00475BCD">
        <w:rPr>
          <w:rFonts w:cs="Times New Roman"/>
          <w:szCs w:val="24"/>
        </w:rPr>
        <w:t>EPSA</w:t>
      </w:r>
      <w:r w:rsidR="00AE6057">
        <w:rPr>
          <w:rFonts w:cs="Times New Roman"/>
          <w:szCs w:val="24"/>
        </w:rPr>
        <w:t>”</w:t>
      </w:r>
      <w:r w:rsidR="00475BCD">
        <w:rPr>
          <w:rFonts w:cs="Times New Roman"/>
          <w:szCs w:val="24"/>
        </w:rPr>
        <w:t xml:space="preserve">) </w:t>
      </w:r>
      <w:r w:rsidR="00F91D6B">
        <w:rPr>
          <w:rFonts w:cs="Times New Roman"/>
          <w:szCs w:val="24"/>
        </w:rPr>
        <w:t>on January 27, 2016</w:t>
      </w:r>
      <w:r w:rsidR="00AE6057">
        <w:rPr>
          <w:rFonts w:cs="Times New Roman"/>
          <w:szCs w:val="24"/>
        </w:rPr>
        <w:t>.</w:t>
      </w:r>
      <w:r w:rsidR="00921526">
        <w:rPr>
          <w:rFonts w:cs="Times New Roman"/>
          <w:szCs w:val="24"/>
        </w:rPr>
        <w:t xml:space="preserve"> </w:t>
      </w:r>
      <w:r w:rsidR="00F91D6B">
        <w:rPr>
          <w:rFonts w:cs="Times New Roman"/>
          <w:szCs w:val="24"/>
        </w:rPr>
        <w:t>The complaint</w:t>
      </w:r>
      <w:r w:rsidR="00AE6057">
        <w:rPr>
          <w:rFonts w:cs="Times New Roman"/>
          <w:szCs w:val="24"/>
        </w:rPr>
        <w:t xml:space="preserve"> was</w:t>
      </w:r>
      <w:r w:rsidR="00921526">
        <w:rPr>
          <w:rFonts w:cs="Times New Roman"/>
          <w:szCs w:val="24"/>
        </w:rPr>
        <w:t xml:space="preserve"> filed </w:t>
      </w:r>
      <w:r w:rsidR="005F502E">
        <w:rPr>
          <w:rFonts w:cs="Times New Roman"/>
          <w:szCs w:val="24"/>
        </w:rPr>
        <w:t>against AEP Generation Resources and AEP Ohio</w:t>
      </w:r>
      <w:r w:rsidR="00AE6057">
        <w:rPr>
          <w:rFonts w:cs="Times New Roman"/>
          <w:szCs w:val="24"/>
        </w:rPr>
        <w:t xml:space="preserve"> (“EPSA Complaint</w:t>
      </w:r>
      <w:r w:rsidR="00555750">
        <w:rPr>
          <w:rFonts w:cs="Times New Roman"/>
          <w:szCs w:val="24"/>
        </w:rPr>
        <w:t>”).</w:t>
      </w:r>
      <w:r w:rsidR="005F502E">
        <w:rPr>
          <w:rFonts w:cs="Times New Roman"/>
          <w:szCs w:val="24"/>
          <w:vertAlign w:val="superscript"/>
        </w:rPr>
        <w:footnoteReference w:id="3"/>
      </w:r>
      <w:r w:rsidR="00AE6057">
        <w:rPr>
          <w:rFonts w:cs="Times New Roman"/>
          <w:szCs w:val="24"/>
        </w:rPr>
        <w:t xml:space="preserve">  </w:t>
      </w:r>
      <w:r w:rsidR="00921526">
        <w:rPr>
          <w:rFonts w:cs="Times New Roman"/>
          <w:szCs w:val="24"/>
        </w:rPr>
        <w:t xml:space="preserve">EPSA asked FERC to </w:t>
      </w:r>
      <w:r w:rsidR="00E0258D">
        <w:rPr>
          <w:szCs w:val="24"/>
        </w:rPr>
        <w:t xml:space="preserve">rescind the waiver on affiliate power sales restrictions previously granted to AEP Ohio and </w:t>
      </w:r>
      <w:r w:rsidR="00921526">
        <w:rPr>
          <w:rFonts w:cs="Times New Roman"/>
          <w:szCs w:val="24"/>
        </w:rPr>
        <w:t xml:space="preserve">review </w:t>
      </w:r>
      <w:r w:rsidR="005F502E">
        <w:rPr>
          <w:rFonts w:cs="Times New Roman"/>
          <w:szCs w:val="24"/>
        </w:rPr>
        <w:t xml:space="preserve">AEP Ohio’s PPA with its </w:t>
      </w:r>
      <w:r w:rsidR="00921526">
        <w:rPr>
          <w:rFonts w:cs="Times New Roman"/>
          <w:szCs w:val="24"/>
        </w:rPr>
        <w:t>affiliate</w:t>
      </w:r>
      <w:r w:rsidR="005F502E">
        <w:rPr>
          <w:rFonts w:cs="Times New Roman"/>
          <w:szCs w:val="24"/>
        </w:rPr>
        <w:t>d generator, AEPGR,</w:t>
      </w:r>
      <w:r w:rsidR="00921526">
        <w:rPr>
          <w:rFonts w:cs="Times New Roman"/>
          <w:szCs w:val="24"/>
        </w:rPr>
        <w:t xml:space="preserve"> to ensure </w:t>
      </w:r>
      <w:r w:rsidR="00E0258D">
        <w:rPr>
          <w:szCs w:val="24"/>
        </w:rPr>
        <w:t>that its rates, terms, and conditions are just and reasonable, and free from affiliate abuse</w:t>
      </w:r>
      <w:r w:rsidR="00921526">
        <w:rPr>
          <w:rFonts w:cs="Times New Roman"/>
          <w:szCs w:val="24"/>
        </w:rPr>
        <w:t xml:space="preserve">.  </w:t>
      </w:r>
    </w:p>
    <w:p w:rsidR="0032039E" w:rsidRDefault="0032039E" w:rsidP="0032039E">
      <w:pPr>
        <w:spacing w:after="0" w:line="240" w:lineRule="auto"/>
        <w:ind w:firstLine="720"/>
        <w:rPr>
          <w:rFonts w:cs="Times New Roman"/>
          <w:szCs w:val="24"/>
        </w:rPr>
      </w:pPr>
    </w:p>
    <w:p w:rsidR="00475BCD" w:rsidRDefault="00C73A0B" w:rsidP="00E30A05">
      <w:pPr>
        <w:pStyle w:val="Heading1"/>
        <w:tabs>
          <w:tab w:val="left" w:pos="810"/>
        </w:tabs>
      </w:pPr>
      <w:bookmarkStart w:id="3" w:name="_Toc318800493"/>
      <w:bookmarkStart w:id="4" w:name="_Toc332351624"/>
      <w:bookmarkStart w:id="5" w:name="_Toc446324043"/>
      <w:r>
        <w:t>II.</w:t>
      </w:r>
      <w:r w:rsidR="00676EE1">
        <w:tab/>
      </w:r>
      <w:r w:rsidR="00475BCD">
        <w:t xml:space="preserve">THE </w:t>
      </w:r>
      <w:r w:rsidR="000F1985">
        <w:t>PUCO</w:t>
      </w:r>
      <w:r w:rsidR="00475BCD">
        <w:t xml:space="preserve"> SHOULD PROTECT CONSUMERS FROM </w:t>
      </w:r>
      <w:r w:rsidR="008B26BF">
        <w:t xml:space="preserve">UNJUST AND </w:t>
      </w:r>
      <w:r w:rsidR="006C0BD6">
        <w:t xml:space="preserve">    </w:t>
      </w:r>
      <w:r w:rsidR="008B26BF">
        <w:t>UNREASONABLE</w:t>
      </w:r>
      <w:r w:rsidR="00931D5E">
        <w:t xml:space="preserve"> CHARGES FOR</w:t>
      </w:r>
      <w:r w:rsidR="008B26BF">
        <w:t xml:space="preserve"> </w:t>
      </w:r>
      <w:r w:rsidR="00931D5E">
        <w:t xml:space="preserve">A </w:t>
      </w:r>
      <w:r w:rsidR="00475BCD">
        <w:t xml:space="preserve">POWER </w:t>
      </w:r>
      <w:r w:rsidR="00F17DD1">
        <w:t>PURCHaSE</w:t>
      </w:r>
      <w:r w:rsidR="006C0BD6">
        <w:t xml:space="preserve">   </w:t>
      </w:r>
      <w:r w:rsidR="00C821E8">
        <w:t xml:space="preserve">AGREEMENT </w:t>
      </w:r>
      <w:r w:rsidR="00D23657">
        <w:t>BY</w:t>
      </w:r>
      <w:r w:rsidR="00475BCD">
        <w:t xml:space="preserve"> </w:t>
      </w:r>
      <w:r w:rsidR="00D23657">
        <w:t>STAYING THE</w:t>
      </w:r>
      <w:r w:rsidR="00475BCD">
        <w:t xml:space="preserve"> CURRENT PROCEEDING</w:t>
      </w:r>
      <w:r w:rsidR="006C0BD6">
        <w:t xml:space="preserve">    </w:t>
      </w:r>
      <w:r w:rsidR="00475BCD">
        <w:t>Pending A RULING BY ferc</w:t>
      </w:r>
      <w:bookmarkEnd w:id="3"/>
      <w:r w:rsidR="00475BCD">
        <w:t>.</w:t>
      </w:r>
      <w:bookmarkEnd w:id="4"/>
      <w:bookmarkEnd w:id="5"/>
      <w:r w:rsidR="006C0BD6">
        <w:t xml:space="preserve"> </w:t>
      </w:r>
      <w:r w:rsidR="00475BCD">
        <w:t xml:space="preserve"> </w:t>
      </w:r>
    </w:p>
    <w:p w:rsidR="00FC71FF" w:rsidRPr="00FC71FF" w:rsidRDefault="00FC71FF" w:rsidP="00FC71FF">
      <w:pPr>
        <w:pStyle w:val="ListParagraph"/>
        <w:spacing w:after="0"/>
        <w:ind w:left="1080"/>
      </w:pPr>
    </w:p>
    <w:p w:rsidR="00475BCD" w:rsidRDefault="00AE6057" w:rsidP="00FC71FF">
      <w:pPr>
        <w:tabs>
          <w:tab w:val="left" w:pos="-720"/>
        </w:tabs>
        <w:suppressAutoHyphens/>
        <w:spacing w:after="0" w:line="480" w:lineRule="auto"/>
        <w:ind w:firstLine="720"/>
      </w:pPr>
      <w:r>
        <w:rPr>
          <w:spacing w:val="-3"/>
        </w:rPr>
        <w:t>To</w:t>
      </w:r>
      <w:r w:rsidR="00475BCD">
        <w:rPr>
          <w:spacing w:val="-3"/>
        </w:rPr>
        <w:t xml:space="preserve"> prevent injury to the interests of the public and avoid irreparable harm to customers, </w:t>
      </w:r>
      <w:r w:rsidR="00F32830">
        <w:rPr>
          <w:spacing w:val="-3"/>
        </w:rPr>
        <w:t>Consumers</w:t>
      </w:r>
      <w:r w:rsidR="00475BCD">
        <w:rPr>
          <w:spacing w:val="-3"/>
        </w:rPr>
        <w:t xml:space="preserve"> request </w:t>
      </w:r>
      <w:r w:rsidR="00AC7623">
        <w:rPr>
          <w:spacing w:val="-3"/>
        </w:rPr>
        <w:t xml:space="preserve">that </w:t>
      </w:r>
      <w:r w:rsidR="00475BCD">
        <w:rPr>
          <w:spacing w:val="-3"/>
        </w:rPr>
        <w:t xml:space="preserve">the PUCO </w:t>
      </w:r>
      <w:r w:rsidR="00475BCD">
        <w:t xml:space="preserve">exercise its discretionary power under Title 49 of the Revised Code to protect the customers of AEP Ohio.  The </w:t>
      </w:r>
      <w:r w:rsidR="000F1985">
        <w:t>PUCO’s</w:t>
      </w:r>
      <w:r w:rsidR="00475BCD">
        <w:t xml:space="preserve"> authority to act to protect customers can be found under various statutes and case precedent.</w:t>
      </w:r>
      <w:r w:rsidR="00475BCD">
        <w:rPr>
          <w:sz w:val="20"/>
          <w:szCs w:val="20"/>
          <w:vertAlign w:val="superscript"/>
        </w:rPr>
        <w:footnoteReference w:id="4"/>
      </w:r>
      <w:r w:rsidR="00475BCD">
        <w:t xml:space="preserve">  </w:t>
      </w:r>
    </w:p>
    <w:p w:rsidR="00475BCD" w:rsidRDefault="00475BCD" w:rsidP="000F1985">
      <w:pPr>
        <w:tabs>
          <w:tab w:val="left" w:pos="-720"/>
        </w:tabs>
        <w:suppressAutoHyphens/>
        <w:spacing w:after="0" w:line="480" w:lineRule="auto"/>
        <w:ind w:firstLine="720"/>
        <w:rPr>
          <w:spacing w:val="-3"/>
        </w:rPr>
      </w:pPr>
      <w:r>
        <w:rPr>
          <w:spacing w:val="-3"/>
        </w:rPr>
        <w:t>The Supreme Court</w:t>
      </w:r>
      <w:r w:rsidR="00C73A0B">
        <w:rPr>
          <w:spacing w:val="-3"/>
        </w:rPr>
        <w:t xml:space="preserve"> of Ohio</w:t>
      </w:r>
      <w:r>
        <w:rPr>
          <w:spacing w:val="-3"/>
        </w:rPr>
        <w:t xml:space="preserve"> </w:t>
      </w:r>
      <w:r w:rsidR="00961205">
        <w:rPr>
          <w:spacing w:val="-3"/>
        </w:rPr>
        <w:t xml:space="preserve">has </w:t>
      </w:r>
      <w:r>
        <w:rPr>
          <w:spacing w:val="-3"/>
        </w:rPr>
        <w:t xml:space="preserve">recognized </w:t>
      </w:r>
      <w:r w:rsidR="00961205">
        <w:rPr>
          <w:spacing w:val="-3"/>
        </w:rPr>
        <w:t xml:space="preserve">that </w:t>
      </w:r>
      <w:r>
        <w:rPr>
          <w:spacing w:val="-3"/>
        </w:rPr>
        <w:t>there is an apparent unfairness when a decision is determined to be unlawful</w:t>
      </w:r>
      <w:r w:rsidR="00C73A0B">
        <w:rPr>
          <w:spacing w:val="-3"/>
        </w:rPr>
        <w:t xml:space="preserve">, but </w:t>
      </w:r>
      <w:r>
        <w:rPr>
          <w:spacing w:val="-3"/>
        </w:rPr>
        <w:t xml:space="preserve">customers </w:t>
      </w:r>
      <w:r w:rsidR="00C73A0B">
        <w:rPr>
          <w:spacing w:val="-3"/>
        </w:rPr>
        <w:t xml:space="preserve">receive </w:t>
      </w:r>
      <w:r>
        <w:rPr>
          <w:spacing w:val="-3"/>
        </w:rPr>
        <w:t xml:space="preserve">no refund of </w:t>
      </w:r>
      <w:r w:rsidR="00C73A0B">
        <w:rPr>
          <w:spacing w:val="-3"/>
        </w:rPr>
        <w:t xml:space="preserve">the unlawful </w:t>
      </w:r>
      <w:r>
        <w:rPr>
          <w:spacing w:val="-3"/>
        </w:rPr>
        <w:t>charges</w:t>
      </w:r>
      <w:r w:rsidR="00C73A0B">
        <w:rPr>
          <w:spacing w:val="-3"/>
        </w:rPr>
        <w:t xml:space="preserve"> that were already</w:t>
      </w:r>
      <w:r>
        <w:rPr>
          <w:spacing w:val="-3"/>
        </w:rPr>
        <w:t xml:space="preserve"> collected</w:t>
      </w:r>
      <w:r w:rsidR="00C73A0B">
        <w:rPr>
          <w:spacing w:val="-3"/>
        </w:rPr>
        <w:t xml:space="preserve"> (retroactive ratemaking)</w:t>
      </w:r>
      <w:r>
        <w:rPr>
          <w:spacing w:val="-3"/>
        </w:rPr>
        <w:t>.</w:t>
      </w:r>
      <w:r>
        <w:rPr>
          <w:rStyle w:val="FootnoteReference"/>
          <w:spacing w:val="-3"/>
        </w:rPr>
        <w:footnoteReference w:id="5"/>
      </w:r>
      <w:r>
        <w:rPr>
          <w:spacing w:val="-3"/>
        </w:rPr>
        <w:t xml:space="preserve">  </w:t>
      </w:r>
      <w:r w:rsidR="00961205">
        <w:rPr>
          <w:spacing w:val="-3"/>
        </w:rPr>
        <w:t>But if</w:t>
      </w:r>
      <w:r>
        <w:rPr>
          <w:spacing w:val="-3"/>
        </w:rPr>
        <w:t xml:space="preserve"> the PUCO stays</w:t>
      </w:r>
      <w:r w:rsidR="00961205">
        <w:rPr>
          <w:spacing w:val="-3"/>
        </w:rPr>
        <w:t xml:space="preserve"> the proceeding </w:t>
      </w:r>
      <w:r w:rsidR="00C821E8">
        <w:rPr>
          <w:spacing w:val="-3"/>
        </w:rPr>
        <w:t>regarding</w:t>
      </w:r>
      <w:r w:rsidR="0015692C">
        <w:rPr>
          <w:spacing w:val="-3"/>
        </w:rPr>
        <w:t xml:space="preserve"> AEP</w:t>
      </w:r>
      <w:r w:rsidR="00961205">
        <w:rPr>
          <w:spacing w:val="-3"/>
        </w:rPr>
        <w:t xml:space="preserve"> Ohio’s</w:t>
      </w:r>
      <w:r w:rsidR="0015692C">
        <w:rPr>
          <w:spacing w:val="-3"/>
        </w:rPr>
        <w:t xml:space="preserve"> </w:t>
      </w:r>
      <w:r>
        <w:rPr>
          <w:spacing w:val="-3"/>
        </w:rPr>
        <w:t>purchase power agreement</w:t>
      </w:r>
      <w:r w:rsidR="00AC7623">
        <w:rPr>
          <w:spacing w:val="-3"/>
        </w:rPr>
        <w:t xml:space="preserve"> </w:t>
      </w:r>
      <w:r w:rsidR="00C821E8">
        <w:rPr>
          <w:spacing w:val="-3"/>
        </w:rPr>
        <w:t>and AEP Ohio’s request to collect related costs from customers through the PPA Rider</w:t>
      </w:r>
      <w:r w:rsidR="0015692C">
        <w:rPr>
          <w:spacing w:val="-3"/>
        </w:rPr>
        <w:t>, it</w:t>
      </w:r>
      <w:r>
        <w:rPr>
          <w:spacing w:val="-3"/>
        </w:rPr>
        <w:t xml:space="preserve"> can avoid </w:t>
      </w:r>
      <w:r w:rsidR="00961205">
        <w:rPr>
          <w:spacing w:val="-3"/>
        </w:rPr>
        <w:t>such</w:t>
      </w:r>
      <w:r>
        <w:rPr>
          <w:spacing w:val="-3"/>
        </w:rPr>
        <w:t xml:space="preserve"> unjust results.  Accordingly, the </w:t>
      </w:r>
      <w:r w:rsidR="0015692C">
        <w:rPr>
          <w:spacing w:val="-3"/>
        </w:rPr>
        <w:t>PUCO</w:t>
      </w:r>
      <w:r>
        <w:rPr>
          <w:spacing w:val="-3"/>
        </w:rPr>
        <w:t xml:space="preserve"> should stay</w:t>
      </w:r>
      <w:r w:rsidR="0015692C">
        <w:rPr>
          <w:spacing w:val="-3"/>
        </w:rPr>
        <w:t xml:space="preserve"> th</w:t>
      </w:r>
      <w:r w:rsidR="00961205">
        <w:rPr>
          <w:spacing w:val="-3"/>
        </w:rPr>
        <w:t>is</w:t>
      </w:r>
      <w:r w:rsidR="0015692C">
        <w:rPr>
          <w:spacing w:val="-3"/>
        </w:rPr>
        <w:t xml:space="preserve"> p</w:t>
      </w:r>
      <w:r w:rsidR="00961205">
        <w:rPr>
          <w:spacing w:val="-3"/>
        </w:rPr>
        <w:t xml:space="preserve">roceeding </w:t>
      </w:r>
      <w:r>
        <w:rPr>
          <w:spacing w:val="-3"/>
        </w:rPr>
        <w:t xml:space="preserve">until FERC rules on the EPSA </w:t>
      </w:r>
      <w:r w:rsidR="006C0BD6">
        <w:rPr>
          <w:spacing w:val="-3"/>
        </w:rPr>
        <w:t>C</w:t>
      </w:r>
      <w:r>
        <w:rPr>
          <w:spacing w:val="-3"/>
        </w:rPr>
        <w:t>omplaint</w:t>
      </w:r>
      <w:r w:rsidR="0015692C">
        <w:rPr>
          <w:spacing w:val="-3"/>
        </w:rPr>
        <w:t xml:space="preserve">. </w:t>
      </w:r>
      <w:r>
        <w:rPr>
          <w:spacing w:val="-3"/>
        </w:rPr>
        <w:t xml:space="preserve"> </w:t>
      </w:r>
    </w:p>
    <w:p w:rsidR="00475BCD" w:rsidRDefault="00475BCD" w:rsidP="00676EE1">
      <w:pPr>
        <w:pStyle w:val="Heading2"/>
      </w:pPr>
      <w:bookmarkStart w:id="6" w:name="_Toc318800494"/>
      <w:bookmarkStart w:id="7" w:name="_Toc332351625"/>
      <w:bookmarkStart w:id="8" w:name="_Toc446324044"/>
      <w:r>
        <w:t>A.</w:t>
      </w:r>
      <w:r>
        <w:tab/>
        <w:t>The Law</w:t>
      </w:r>
      <w:bookmarkEnd w:id="6"/>
      <w:bookmarkEnd w:id="7"/>
      <w:r w:rsidR="00A2195D">
        <w:t>.</w:t>
      </w:r>
      <w:bookmarkEnd w:id="8"/>
    </w:p>
    <w:p w:rsidR="00475BCD" w:rsidRDefault="00C73A0B" w:rsidP="0032039E">
      <w:pPr>
        <w:suppressAutoHyphens/>
        <w:spacing w:after="0" w:line="480" w:lineRule="auto"/>
        <w:ind w:firstLine="720"/>
      </w:pPr>
      <w:r>
        <w:t>Although t</w:t>
      </w:r>
      <w:r w:rsidR="00475BCD">
        <w:t xml:space="preserve">he </w:t>
      </w:r>
      <w:r w:rsidR="0015692C">
        <w:t>PUCO</w:t>
      </w:r>
      <w:r w:rsidR="00475BCD">
        <w:t xml:space="preserve"> has noted that there is no controlling precedent in Ohio setting the conditions under which </w:t>
      </w:r>
      <w:r w:rsidR="0015692C">
        <w:t>it</w:t>
      </w:r>
      <w:r w:rsidR="00475BCD">
        <w:t xml:space="preserve"> will stay one of its orders</w:t>
      </w:r>
      <w:r>
        <w:t>,</w:t>
      </w:r>
      <w:r w:rsidR="00475BCD">
        <w:rPr>
          <w:sz w:val="20"/>
          <w:szCs w:val="20"/>
          <w:vertAlign w:val="superscript"/>
        </w:rPr>
        <w:footnoteReference w:id="6"/>
      </w:r>
      <w:r w:rsidR="00475BCD">
        <w:t xml:space="preserve"> </w:t>
      </w:r>
      <w:r>
        <w:t xml:space="preserve">it </w:t>
      </w:r>
      <w:r w:rsidR="00475BCD">
        <w:t xml:space="preserve">has favored a four-factor test governing a stay that was </w:t>
      </w:r>
      <w:r>
        <w:t xml:space="preserve">delineated </w:t>
      </w:r>
      <w:r w:rsidR="00475BCD">
        <w:t>in a dissen</w:t>
      </w:r>
      <w:r w:rsidR="0015692C">
        <w:t>ting opinion by Justice Douglas.</w:t>
      </w:r>
      <w:r w:rsidR="00475BCD">
        <w:rPr>
          <w:sz w:val="20"/>
          <w:szCs w:val="20"/>
          <w:vertAlign w:val="superscript"/>
        </w:rPr>
        <w:footnoteReference w:id="7"/>
      </w:r>
      <w:r w:rsidR="00475BCD">
        <w:t xml:space="preserve"> </w:t>
      </w:r>
      <w:r w:rsidR="0015692C">
        <w:t xml:space="preserve"> This standard</w:t>
      </w:r>
      <w:r w:rsidR="00475BCD">
        <w:t xml:space="preserve"> has been deemed appropriate by courts when determining whether to stay an administrative order pending judicial review.</w:t>
      </w:r>
      <w:r w:rsidR="00475BCD">
        <w:rPr>
          <w:sz w:val="20"/>
          <w:szCs w:val="20"/>
          <w:vertAlign w:val="superscript"/>
        </w:rPr>
        <w:footnoteReference w:id="8"/>
      </w:r>
      <w:r w:rsidR="00475BCD">
        <w:t xml:space="preserve">  Th</w:t>
      </w:r>
      <w:r>
        <w:t>e criteria in the four-factor test include</w:t>
      </w:r>
      <w:r w:rsidR="00475BCD">
        <w:t xml:space="preserve">: </w:t>
      </w:r>
    </w:p>
    <w:p w:rsidR="00475BCD" w:rsidRDefault="00475BCD" w:rsidP="00475BCD">
      <w:pPr>
        <w:spacing w:after="240"/>
        <w:ind w:left="2160" w:right="720" w:hanging="720"/>
      </w:pPr>
      <w:r>
        <w:t xml:space="preserve">(a) </w:t>
      </w:r>
      <w:r>
        <w:tab/>
        <w:t>Whether there has been a strong showing that movant is likely to prevail on the merits;</w:t>
      </w:r>
    </w:p>
    <w:p w:rsidR="00475BCD" w:rsidRDefault="00475BCD" w:rsidP="00475BCD">
      <w:pPr>
        <w:spacing w:after="240"/>
        <w:ind w:left="2160" w:right="720" w:hanging="720"/>
      </w:pPr>
      <w:r>
        <w:t xml:space="preserve">(b) </w:t>
      </w:r>
      <w:r>
        <w:tab/>
        <w:t>Whether the party seeking the stay has shown that it would suffer irreparable harm absent the stay;</w:t>
      </w:r>
    </w:p>
    <w:p w:rsidR="00475BCD" w:rsidRDefault="00475BCD" w:rsidP="00475BCD">
      <w:pPr>
        <w:spacing w:after="240"/>
        <w:ind w:left="2160" w:right="720" w:hanging="720"/>
      </w:pPr>
      <w:r>
        <w:t xml:space="preserve">(c) </w:t>
      </w:r>
      <w:r>
        <w:tab/>
        <w:t xml:space="preserve">Where the public interest lies; and </w:t>
      </w:r>
    </w:p>
    <w:p w:rsidR="00475BCD" w:rsidRDefault="00475BCD" w:rsidP="00475BCD">
      <w:pPr>
        <w:spacing w:after="240"/>
        <w:ind w:left="2160" w:right="720" w:hanging="720"/>
      </w:pPr>
      <w:r>
        <w:t xml:space="preserve">(d) </w:t>
      </w:r>
      <w:r>
        <w:tab/>
        <w:t>Whether the stay would cause substantial harm to other parties.</w:t>
      </w:r>
      <w:r>
        <w:rPr>
          <w:sz w:val="20"/>
          <w:szCs w:val="20"/>
          <w:vertAlign w:val="superscript"/>
        </w:rPr>
        <w:footnoteReference w:id="9"/>
      </w:r>
    </w:p>
    <w:p w:rsidR="00961205" w:rsidRDefault="00475BCD" w:rsidP="00961205">
      <w:pPr>
        <w:tabs>
          <w:tab w:val="left" w:pos="-720"/>
        </w:tabs>
        <w:suppressAutoHyphens/>
        <w:spacing w:after="0" w:line="480" w:lineRule="auto"/>
        <w:rPr>
          <w:spacing w:val="-3"/>
        </w:rPr>
      </w:pPr>
      <w:r>
        <w:rPr>
          <w:spacing w:val="-3"/>
        </w:rPr>
        <w:t xml:space="preserve">As discussed below, </w:t>
      </w:r>
      <w:r w:rsidR="00F32830">
        <w:rPr>
          <w:spacing w:val="-3"/>
        </w:rPr>
        <w:t>Consumers</w:t>
      </w:r>
      <w:r>
        <w:rPr>
          <w:spacing w:val="-3"/>
        </w:rPr>
        <w:t xml:space="preserve"> </w:t>
      </w:r>
      <w:r w:rsidR="002B597D">
        <w:rPr>
          <w:spacing w:val="-3"/>
        </w:rPr>
        <w:t>satisfy the four-part test to warrant a stay</w:t>
      </w:r>
      <w:r>
        <w:rPr>
          <w:spacing w:val="-3"/>
        </w:rPr>
        <w:t xml:space="preserve">.  </w:t>
      </w:r>
      <w:bookmarkStart w:id="9" w:name="_Toc318800497"/>
      <w:bookmarkStart w:id="10" w:name="_Toc332351626"/>
    </w:p>
    <w:p w:rsidR="00475BCD" w:rsidRDefault="00961205" w:rsidP="00676EE1">
      <w:pPr>
        <w:pStyle w:val="Heading2"/>
      </w:pPr>
      <w:bookmarkStart w:id="11" w:name="_Toc446324045"/>
      <w:r>
        <w:rPr>
          <w:spacing w:val="-3"/>
        </w:rPr>
        <w:t>B.</w:t>
      </w:r>
      <w:r w:rsidR="00475BCD">
        <w:tab/>
      </w:r>
      <w:r w:rsidR="00475BCD" w:rsidRPr="00961205">
        <w:t xml:space="preserve">The </w:t>
      </w:r>
      <w:r w:rsidR="00D23657" w:rsidRPr="00961205">
        <w:t>PUC</w:t>
      </w:r>
      <w:r w:rsidR="00D23657">
        <w:t xml:space="preserve">O </w:t>
      </w:r>
      <w:r w:rsidR="00D23657" w:rsidRPr="00961205">
        <w:t>should</w:t>
      </w:r>
      <w:r w:rsidR="00475BCD" w:rsidRPr="00961205">
        <w:t xml:space="preserve"> </w:t>
      </w:r>
      <w:r w:rsidRPr="00961205">
        <w:t>g</w:t>
      </w:r>
      <w:r w:rsidR="00475BCD" w:rsidRPr="00961205">
        <w:t xml:space="preserve">rant a </w:t>
      </w:r>
      <w:r w:rsidRPr="00961205">
        <w:t>s</w:t>
      </w:r>
      <w:r w:rsidR="00475BCD" w:rsidRPr="00961205">
        <w:t xml:space="preserve">tay to </w:t>
      </w:r>
      <w:r w:rsidRPr="00961205">
        <w:t>p</w:t>
      </w:r>
      <w:r w:rsidR="00475BCD" w:rsidRPr="00961205">
        <w:t xml:space="preserve">revent </w:t>
      </w:r>
      <w:r w:rsidR="00A253B9">
        <w:t xml:space="preserve">PPA costs from being collected from customers </w:t>
      </w:r>
      <w:r w:rsidR="002B597D">
        <w:t>consistent with the four-part test</w:t>
      </w:r>
      <w:r w:rsidR="00475BCD" w:rsidRPr="00961205">
        <w:t>.</w:t>
      </w:r>
      <w:bookmarkEnd w:id="9"/>
      <w:bookmarkEnd w:id="10"/>
      <w:bookmarkEnd w:id="11"/>
    </w:p>
    <w:p w:rsidR="00771783" w:rsidRDefault="00475BCD" w:rsidP="00E30A05">
      <w:pPr>
        <w:pStyle w:val="Heading3"/>
      </w:pPr>
      <w:bookmarkStart w:id="12" w:name="_Toc318800498"/>
      <w:bookmarkStart w:id="13" w:name="_Toc332351627"/>
      <w:bookmarkStart w:id="14" w:name="_Toc446324046"/>
      <w:r>
        <w:t>1.</w:t>
      </w:r>
      <w:r>
        <w:tab/>
        <w:t>There is a strong likelihood that</w:t>
      </w:r>
      <w:r w:rsidR="0015692C">
        <w:t xml:space="preserve"> EPSA will prevail at FERC </w:t>
      </w:r>
      <w:r>
        <w:t>on the merits.</w:t>
      </w:r>
      <w:bookmarkEnd w:id="12"/>
      <w:bookmarkEnd w:id="13"/>
      <w:bookmarkEnd w:id="14"/>
    </w:p>
    <w:p w:rsidR="002B597D" w:rsidRDefault="00771783" w:rsidP="00676EE1">
      <w:pPr>
        <w:autoSpaceDE w:val="0"/>
        <w:autoSpaceDN w:val="0"/>
        <w:adjustRightInd w:val="0"/>
        <w:spacing w:after="0" w:line="480" w:lineRule="auto"/>
        <w:ind w:firstLine="720"/>
        <w:rPr>
          <w:szCs w:val="24"/>
        </w:rPr>
      </w:pPr>
      <w:r>
        <w:rPr>
          <w:rFonts w:cs="Times New Roman"/>
          <w:szCs w:val="24"/>
        </w:rPr>
        <w:t>EPSA is asking FERC to rescind a previously granted waiver</w:t>
      </w:r>
      <w:r w:rsidR="00AC7623">
        <w:rPr>
          <w:rFonts w:cs="Times New Roman"/>
          <w:szCs w:val="24"/>
        </w:rPr>
        <w:t xml:space="preserve"> that, according to AEP Ohio,</w:t>
      </w:r>
      <w:r w:rsidR="00A253B9">
        <w:rPr>
          <w:rFonts w:cs="Times New Roman"/>
          <w:szCs w:val="24"/>
        </w:rPr>
        <w:t xml:space="preserve"> allow</w:t>
      </w:r>
      <w:r w:rsidR="00AC7623">
        <w:rPr>
          <w:rFonts w:cs="Times New Roman"/>
          <w:szCs w:val="24"/>
        </w:rPr>
        <w:t>s</w:t>
      </w:r>
      <w:r w:rsidR="00A253B9">
        <w:rPr>
          <w:rFonts w:cs="Times New Roman"/>
          <w:szCs w:val="24"/>
        </w:rPr>
        <w:t xml:space="preserve"> </w:t>
      </w:r>
      <w:r w:rsidR="00AC7623">
        <w:rPr>
          <w:rFonts w:cs="Times New Roman"/>
          <w:szCs w:val="24"/>
        </w:rPr>
        <w:t xml:space="preserve">it </w:t>
      </w:r>
      <w:r w:rsidR="00A253B9">
        <w:rPr>
          <w:rFonts w:cs="Times New Roman"/>
          <w:szCs w:val="24"/>
        </w:rPr>
        <w:t xml:space="preserve">to enter into a wholesale sale of electricity </w:t>
      </w:r>
      <w:r w:rsidR="00AC7623">
        <w:rPr>
          <w:rFonts w:cs="Times New Roman"/>
          <w:szCs w:val="24"/>
        </w:rPr>
        <w:t>with</w:t>
      </w:r>
      <w:r w:rsidR="00A253B9">
        <w:rPr>
          <w:rFonts w:cs="Times New Roman"/>
          <w:szCs w:val="24"/>
        </w:rPr>
        <w:t xml:space="preserve"> its affiliate without FERC </w:t>
      </w:r>
      <w:r w:rsidR="00B21BCD">
        <w:rPr>
          <w:rFonts w:cs="Times New Roman"/>
          <w:szCs w:val="24"/>
        </w:rPr>
        <w:t>oversight.  The premise of EPSA’</w:t>
      </w:r>
      <w:r w:rsidR="00C821E8">
        <w:rPr>
          <w:rFonts w:cs="Times New Roman"/>
          <w:szCs w:val="24"/>
        </w:rPr>
        <w:t>s C</w:t>
      </w:r>
      <w:r w:rsidR="00A253B9">
        <w:rPr>
          <w:rFonts w:cs="Times New Roman"/>
          <w:szCs w:val="24"/>
        </w:rPr>
        <w:t xml:space="preserve">omplaint is that </w:t>
      </w:r>
      <w:r w:rsidR="00931D5E">
        <w:rPr>
          <w:rFonts w:cs="Times New Roman"/>
          <w:szCs w:val="24"/>
        </w:rPr>
        <w:t xml:space="preserve">circumstances have changed </w:t>
      </w:r>
      <w:r w:rsidR="00A253B9">
        <w:rPr>
          <w:rFonts w:cs="Times New Roman"/>
          <w:szCs w:val="24"/>
        </w:rPr>
        <w:t>since the waiver was granted</w:t>
      </w:r>
      <w:r>
        <w:rPr>
          <w:rFonts w:cs="Times New Roman"/>
          <w:szCs w:val="24"/>
        </w:rPr>
        <w:t xml:space="preserve">. </w:t>
      </w:r>
      <w:r w:rsidR="002B597D">
        <w:rPr>
          <w:szCs w:val="24"/>
        </w:rPr>
        <w:t xml:space="preserve">While </w:t>
      </w:r>
      <w:r w:rsidR="00F55779">
        <w:rPr>
          <w:szCs w:val="24"/>
        </w:rPr>
        <w:t>FERC</w:t>
      </w:r>
      <w:r w:rsidR="002B597D">
        <w:rPr>
          <w:szCs w:val="24"/>
        </w:rPr>
        <w:t xml:space="preserve"> originally granted the waiver on the grounds that retail choice has taken effect in Ohio, that justification no longer applies due to the rate</w:t>
      </w:r>
      <w:r w:rsidR="00F55779">
        <w:rPr>
          <w:szCs w:val="24"/>
        </w:rPr>
        <w:t xml:space="preserve"> </w:t>
      </w:r>
      <w:r w:rsidR="002B597D">
        <w:rPr>
          <w:szCs w:val="24"/>
        </w:rPr>
        <w:t xml:space="preserve">design mechanism of </w:t>
      </w:r>
      <w:r w:rsidR="00F55779">
        <w:rPr>
          <w:szCs w:val="24"/>
        </w:rPr>
        <w:t xml:space="preserve">the PPA </w:t>
      </w:r>
      <w:r w:rsidR="002B597D">
        <w:rPr>
          <w:szCs w:val="24"/>
        </w:rPr>
        <w:t xml:space="preserve">Rider, which will flow through the costs of the PPA to all of Ohio’s retail customers. Regardless of whether Ohio retail customers have the choice to select their provider of generation services, customers will have </w:t>
      </w:r>
      <w:r w:rsidR="002B597D" w:rsidRPr="00DE0335">
        <w:rPr>
          <w:i/>
          <w:szCs w:val="24"/>
        </w:rPr>
        <w:t>no</w:t>
      </w:r>
      <w:r w:rsidR="002B597D">
        <w:rPr>
          <w:szCs w:val="24"/>
        </w:rPr>
        <w:t xml:space="preserve"> choice about whether to pay </w:t>
      </w:r>
      <w:r w:rsidR="00F55779">
        <w:rPr>
          <w:szCs w:val="24"/>
        </w:rPr>
        <w:t xml:space="preserve">the PPA </w:t>
      </w:r>
      <w:r w:rsidR="002B597D">
        <w:rPr>
          <w:szCs w:val="24"/>
        </w:rPr>
        <w:t>Rider</w:t>
      </w:r>
      <w:r w:rsidR="00F55779">
        <w:rPr>
          <w:szCs w:val="24"/>
        </w:rPr>
        <w:t xml:space="preserve"> </w:t>
      </w:r>
      <w:r w:rsidR="002B597D">
        <w:rPr>
          <w:szCs w:val="24"/>
        </w:rPr>
        <w:t xml:space="preserve">and subsidize </w:t>
      </w:r>
      <w:r w:rsidR="00F55779">
        <w:rPr>
          <w:szCs w:val="24"/>
        </w:rPr>
        <w:t>AEP Ohio</w:t>
      </w:r>
      <w:r w:rsidR="002B597D">
        <w:rPr>
          <w:szCs w:val="24"/>
        </w:rPr>
        <w:t xml:space="preserve">’s generating affiliate.  Given the non-bypassable nature of </w:t>
      </w:r>
      <w:r w:rsidR="00F55779">
        <w:rPr>
          <w:szCs w:val="24"/>
        </w:rPr>
        <w:t xml:space="preserve">the PPA </w:t>
      </w:r>
      <w:r w:rsidR="002B597D">
        <w:rPr>
          <w:szCs w:val="24"/>
        </w:rPr>
        <w:t>Rider, the Commission’s reasoning that retail customers in retail choice states are not captive because they can select a generation supplier of their choosing, and thereby bypass charges associated with an affiliate contract, is inapplicable here.</w:t>
      </w:r>
      <w:r w:rsidR="002B597D">
        <w:rPr>
          <w:rStyle w:val="FootnoteReference"/>
          <w:szCs w:val="24"/>
        </w:rPr>
        <w:footnoteReference w:id="10"/>
      </w:r>
      <w:r w:rsidR="002B597D">
        <w:rPr>
          <w:szCs w:val="24"/>
        </w:rPr>
        <w:t xml:space="preserve">  Insofar as the costs associated with the PPA are concerned, </w:t>
      </w:r>
      <w:r w:rsidR="002B597D" w:rsidRPr="00DF615E">
        <w:rPr>
          <w:i/>
          <w:szCs w:val="24"/>
        </w:rPr>
        <w:t>all</w:t>
      </w:r>
      <w:r w:rsidR="002B597D">
        <w:rPr>
          <w:szCs w:val="24"/>
        </w:rPr>
        <w:t xml:space="preserve"> Ohio retail customers served by </w:t>
      </w:r>
      <w:r w:rsidR="00F55779">
        <w:rPr>
          <w:szCs w:val="24"/>
        </w:rPr>
        <w:t xml:space="preserve">AEP Ohio </w:t>
      </w:r>
      <w:r w:rsidR="002B597D">
        <w:rPr>
          <w:szCs w:val="24"/>
        </w:rPr>
        <w:t>are captive.</w:t>
      </w:r>
    </w:p>
    <w:p w:rsidR="00771783" w:rsidRDefault="00771783" w:rsidP="00676EE1">
      <w:pPr>
        <w:spacing w:after="0" w:line="480" w:lineRule="auto"/>
        <w:ind w:firstLine="720"/>
        <w:rPr>
          <w:rFonts w:cs="Times New Roman"/>
          <w:szCs w:val="24"/>
        </w:rPr>
      </w:pPr>
      <w:r>
        <w:rPr>
          <w:rFonts w:cs="Times New Roman"/>
          <w:szCs w:val="24"/>
        </w:rPr>
        <w:t xml:space="preserve"> </w:t>
      </w:r>
      <w:r w:rsidR="002B597D">
        <w:rPr>
          <w:szCs w:val="24"/>
        </w:rPr>
        <w:t xml:space="preserve">The proposed Affiliate PPA threatens to harm competition in the wholesale markets by guaranteeing a revenue stream to a fleet of aging and uneconomic generating units through a non-bypassable rider assessed to Ohio retail customers.  The guaranteed revenue stream from captive retail customers will make the Affiliate PPA Units agnostic to wholesale-market prices, distort wholesale-market price signals, and deter new entry from competitive generation suppliers.  </w:t>
      </w:r>
      <w:r w:rsidR="002B597D">
        <w:rPr>
          <w:rFonts w:cs="Times New Roman"/>
          <w:szCs w:val="24"/>
        </w:rPr>
        <w:t xml:space="preserve">It is imperative that </w:t>
      </w:r>
      <w:r>
        <w:rPr>
          <w:rFonts w:cs="Times New Roman"/>
          <w:szCs w:val="24"/>
        </w:rPr>
        <w:t>FERC</w:t>
      </w:r>
      <w:r w:rsidR="002B597D">
        <w:rPr>
          <w:rFonts w:cs="Times New Roman"/>
          <w:szCs w:val="24"/>
        </w:rPr>
        <w:t xml:space="preserve"> fulfills its</w:t>
      </w:r>
      <w:r>
        <w:rPr>
          <w:rFonts w:cs="Times New Roman"/>
          <w:szCs w:val="24"/>
        </w:rPr>
        <w:t xml:space="preserve"> core responsibility to “guard the consumer from exploitation by non-competitive electric power companies.”</w:t>
      </w:r>
      <w:r>
        <w:rPr>
          <w:rFonts w:cs="Times New Roman"/>
          <w:szCs w:val="24"/>
          <w:vertAlign w:val="superscript"/>
        </w:rPr>
        <w:footnoteReference w:id="11"/>
      </w:r>
      <w:r>
        <w:rPr>
          <w:rFonts w:cs="Times New Roman"/>
          <w:szCs w:val="24"/>
        </w:rPr>
        <w:t xml:space="preserve">  </w:t>
      </w:r>
    </w:p>
    <w:p w:rsidR="00EA32C7" w:rsidRDefault="00EA32C7" w:rsidP="00676EE1">
      <w:pPr>
        <w:spacing w:after="0" w:line="480" w:lineRule="auto"/>
        <w:ind w:firstLine="720"/>
        <w:rPr>
          <w:rFonts w:cs="Times New Roman"/>
          <w:szCs w:val="24"/>
        </w:rPr>
      </w:pPr>
      <w:r>
        <w:rPr>
          <w:szCs w:val="24"/>
        </w:rPr>
        <w:t>At its core, t</w:t>
      </w:r>
      <w:r w:rsidRPr="00A0617B">
        <w:rPr>
          <w:szCs w:val="24"/>
        </w:rPr>
        <w:t xml:space="preserve">he PPA </w:t>
      </w:r>
      <w:r>
        <w:rPr>
          <w:szCs w:val="24"/>
        </w:rPr>
        <w:t xml:space="preserve">is not a competitive solution.  Thus, it </w:t>
      </w:r>
      <w:r w:rsidRPr="00A0617B">
        <w:rPr>
          <w:szCs w:val="24"/>
        </w:rPr>
        <w:t xml:space="preserve">would almost certainly fail the </w:t>
      </w:r>
      <w:r w:rsidRPr="00A0617B">
        <w:rPr>
          <w:i/>
          <w:szCs w:val="24"/>
        </w:rPr>
        <w:t>Edgar/Allegheny</w:t>
      </w:r>
      <w:r w:rsidRPr="00A0617B">
        <w:rPr>
          <w:szCs w:val="24"/>
        </w:rPr>
        <w:t xml:space="preserve"> standards for the simple reason that </w:t>
      </w:r>
      <w:r>
        <w:rPr>
          <w:szCs w:val="24"/>
        </w:rPr>
        <w:t>AEP Ohio</w:t>
      </w:r>
      <w:r w:rsidRPr="00A0617B">
        <w:rPr>
          <w:szCs w:val="24"/>
        </w:rPr>
        <w:t xml:space="preserve"> did not employ a competitive solicitation process. </w:t>
      </w:r>
      <w:r>
        <w:rPr>
          <w:szCs w:val="24"/>
        </w:rPr>
        <w:t xml:space="preserve"> </w:t>
      </w:r>
      <w:r w:rsidRPr="00A0617B">
        <w:rPr>
          <w:szCs w:val="24"/>
        </w:rPr>
        <w:t xml:space="preserve">Rather than putting out a request for proposal </w:t>
      </w:r>
      <w:r>
        <w:rPr>
          <w:szCs w:val="24"/>
        </w:rPr>
        <w:t>for the purpose of procuring power at the least cost for the benefit of its Ohio retail customers</w:t>
      </w:r>
      <w:r w:rsidRPr="00A0617B">
        <w:rPr>
          <w:szCs w:val="24"/>
        </w:rPr>
        <w:t xml:space="preserve">, </w:t>
      </w:r>
      <w:r>
        <w:rPr>
          <w:szCs w:val="24"/>
        </w:rPr>
        <w:t>AEP Ohio</w:t>
      </w:r>
      <w:r w:rsidRPr="00A0617B">
        <w:rPr>
          <w:szCs w:val="24"/>
        </w:rPr>
        <w:t xml:space="preserve"> </w:t>
      </w:r>
      <w:r>
        <w:rPr>
          <w:szCs w:val="24"/>
        </w:rPr>
        <w:t>struck</w:t>
      </w:r>
      <w:r w:rsidRPr="00A0617B">
        <w:rPr>
          <w:szCs w:val="24"/>
        </w:rPr>
        <w:t xml:space="preserve"> a deal with </w:t>
      </w:r>
      <w:r>
        <w:rPr>
          <w:szCs w:val="24"/>
        </w:rPr>
        <w:t xml:space="preserve">its affiliate </w:t>
      </w:r>
      <w:r w:rsidRPr="00A0617B">
        <w:rPr>
          <w:szCs w:val="24"/>
        </w:rPr>
        <w:t>for the purpose of delivering value to the parent company’s shareholders.  The</w:t>
      </w:r>
      <w:r>
        <w:rPr>
          <w:szCs w:val="24"/>
        </w:rPr>
        <w:t xml:space="preserve"> economic</w:t>
      </w:r>
      <w:r w:rsidRPr="00A0617B">
        <w:rPr>
          <w:szCs w:val="24"/>
        </w:rPr>
        <w:t xml:space="preserve"> incentive for the </w:t>
      </w:r>
      <w:r>
        <w:rPr>
          <w:szCs w:val="24"/>
        </w:rPr>
        <w:t xml:space="preserve">wholesale </w:t>
      </w:r>
      <w:r w:rsidRPr="00A0617B">
        <w:rPr>
          <w:szCs w:val="24"/>
        </w:rPr>
        <w:t>buyer (</w:t>
      </w:r>
      <w:r>
        <w:rPr>
          <w:szCs w:val="24"/>
        </w:rPr>
        <w:t>AEP Ohio) t</w:t>
      </w:r>
      <w:r w:rsidRPr="00A0617B">
        <w:rPr>
          <w:szCs w:val="24"/>
        </w:rPr>
        <w:t xml:space="preserve">o favor </w:t>
      </w:r>
      <w:r>
        <w:rPr>
          <w:szCs w:val="24"/>
        </w:rPr>
        <w:t>its affiliate</w:t>
      </w:r>
      <w:r w:rsidRPr="00A0617B">
        <w:rPr>
          <w:szCs w:val="24"/>
        </w:rPr>
        <w:t xml:space="preserve"> </w:t>
      </w:r>
      <w:r>
        <w:rPr>
          <w:szCs w:val="24"/>
        </w:rPr>
        <w:t xml:space="preserve">wholesale </w:t>
      </w:r>
      <w:r w:rsidRPr="00A0617B">
        <w:rPr>
          <w:szCs w:val="24"/>
        </w:rPr>
        <w:t>seller (</w:t>
      </w:r>
      <w:r>
        <w:rPr>
          <w:szCs w:val="24"/>
        </w:rPr>
        <w:t>AEPGR</w:t>
      </w:r>
      <w:r w:rsidRPr="00A0617B">
        <w:rPr>
          <w:szCs w:val="24"/>
        </w:rPr>
        <w:t xml:space="preserve">) in </w:t>
      </w:r>
      <w:r>
        <w:rPr>
          <w:szCs w:val="24"/>
        </w:rPr>
        <w:t>this</w:t>
      </w:r>
      <w:r w:rsidRPr="00A0617B">
        <w:rPr>
          <w:szCs w:val="24"/>
        </w:rPr>
        <w:t xml:space="preserve"> situation is at its apex and </w:t>
      </w:r>
      <w:r>
        <w:rPr>
          <w:szCs w:val="24"/>
        </w:rPr>
        <w:t>plainly necessitates FERC s</w:t>
      </w:r>
      <w:r w:rsidRPr="00A0617B">
        <w:rPr>
          <w:szCs w:val="24"/>
        </w:rPr>
        <w:t xml:space="preserve">crutiny.  </w:t>
      </w:r>
      <w:r>
        <w:rPr>
          <w:szCs w:val="24"/>
        </w:rPr>
        <w:t xml:space="preserve">A rescission of the waiver will allow FERC to review the PPA under the </w:t>
      </w:r>
      <w:r w:rsidRPr="00565667">
        <w:rPr>
          <w:i/>
          <w:szCs w:val="24"/>
        </w:rPr>
        <w:t>Edgar/Allegheny</w:t>
      </w:r>
      <w:r>
        <w:rPr>
          <w:szCs w:val="24"/>
        </w:rPr>
        <w:t xml:space="preserve"> standards in order to protect against injury to the wholesale markets and to Ohio’s captive retail customers.  Such a review is necessary and likely given the change in circumstances since the waiver was granted.</w:t>
      </w:r>
    </w:p>
    <w:p w:rsidR="00771783" w:rsidRDefault="008170F0" w:rsidP="00676EE1">
      <w:pPr>
        <w:pStyle w:val="Heading4"/>
      </w:pPr>
      <w:bookmarkStart w:id="15" w:name="_Toc446324047"/>
      <w:r>
        <w:t>a</w:t>
      </w:r>
      <w:r w:rsidR="00771783">
        <w:t xml:space="preserve">. </w:t>
      </w:r>
      <w:r w:rsidR="00771783">
        <w:tab/>
      </w:r>
      <w:r w:rsidR="00771783" w:rsidRPr="00E37FFD">
        <w:rPr>
          <w:rStyle w:val="Heading2Char"/>
          <w:b/>
        </w:rPr>
        <w:t xml:space="preserve">The most credible evidence shows that the costs of the PPA will be above market and therefore </w:t>
      </w:r>
      <w:r w:rsidR="00A253B9">
        <w:rPr>
          <w:rStyle w:val="Heading2Char"/>
          <w:b/>
        </w:rPr>
        <w:t xml:space="preserve">an unreasonable </w:t>
      </w:r>
      <w:r w:rsidR="00771783" w:rsidRPr="00E37FFD">
        <w:rPr>
          <w:rStyle w:val="Heading2Char"/>
          <w:b/>
        </w:rPr>
        <w:t>cost</w:t>
      </w:r>
      <w:r w:rsidR="00A253B9">
        <w:rPr>
          <w:rStyle w:val="Heading2Char"/>
          <w:b/>
        </w:rPr>
        <w:t xml:space="preserve"> to</w:t>
      </w:r>
      <w:r w:rsidR="00771783" w:rsidRPr="00E37FFD">
        <w:rPr>
          <w:rStyle w:val="Heading2Char"/>
          <w:b/>
        </w:rPr>
        <w:t xml:space="preserve"> consumers.</w:t>
      </w:r>
      <w:bookmarkEnd w:id="15"/>
      <w:r>
        <w:rPr>
          <w:rStyle w:val="Heading2Char"/>
          <w:b/>
        </w:rPr>
        <w:t xml:space="preserve"> </w:t>
      </w:r>
    </w:p>
    <w:p w:rsidR="0032039E" w:rsidRDefault="00771783" w:rsidP="0032039E">
      <w:pPr>
        <w:spacing w:after="0" w:line="480" w:lineRule="auto"/>
        <w:ind w:firstLine="720"/>
        <w:rPr>
          <w:rFonts w:cs="Times New Roman"/>
          <w:szCs w:val="24"/>
        </w:rPr>
      </w:pPr>
      <w:r>
        <w:rPr>
          <w:rFonts w:cs="Times New Roman"/>
          <w:szCs w:val="24"/>
        </w:rPr>
        <w:t xml:space="preserve">OCC Witness Wilson has estimated that the affiliate PPA will cost consumers $1.9 billion ($700 per customer) over </w:t>
      </w:r>
      <w:r w:rsidR="00931D5E">
        <w:rPr>
          <w:rFonts w:cs="Times New Roman"/>
          <w:szCs w:val="24"/>
        </w:rPr>
        <w:t>its eight</w:t>
      </w:r>
      <w:r>
        <w:rPr>
          <w:rFonts w:cs="Times New Roman"/>
          <w:szCs w:val="24"/>
        </w:rPr>
        <w:t>-year term.</w:t>
      </w:r>
      <w:r>
        <w:rPr>
          <w:rStyle w:val="FootnoteReference"/>
          <w:rFonts w:cs="Times New Roman"/>
          <w:szCs w:val="24"/>
        </w:rPr>
        <w:footnoteReference w:id="12"/>
      </w:r>
      <w:r>
        <w:rPr>
          <w:rFonts w:cs="Times New Roman"/>
          <w:szCs w:val="24"/>
        </w:rPr>
        <w:t xml:space="preserve">  This is a best case scenario, as it assumes that the PPA Units clear the PJM markets, generating revenue to offset PPA costs.  The worst case scenario for consumers is that the PPA Units are offered into the market and </w:t>
      </w:r>
      <w:r>
        <w:rPr>
          <w:rFonts w:cs="Times New Roman"/>
          <w:i/>
          <w:szCs w:val="24"/>
        </w:rPr>
        <w:t>do not</w:t>
      </w:r>
      <w:r>
        <w:rPr>
          <w:rFonts w:cs="Times New Roman"/>
          <w:szCs w:val="24"/>
        </w:rPr>
        <w:t xml:space="preserve"> clear.  The PJM Independent Market Monitor has argued that the PPA Units should be required to offer at cost to protect the competitive market from the inherent subsidy the PPA arrangement provides.</w:t>
      </w:r>
      <w:r>
        <w:rPr>
          <w:rFonts w:cs="Times New Roman"/>
          <w:szCs w:val="24"/>
          <w:vertAlign w:val="superscript"/>
        </w:rPr>
        <w:footnoteReference w:id="13"/>
      </w:r>
      <w:r>
        <w:rPr>
          <w:rFonts w:cs="Times New Roman"/>
          <w:szCs w:val="24"/>
        </w:rPr>
        <w:t xml:space="preserve">  That requirement would increase the </w:t>
      </w:r>
    </w:p>
    <w:p w:rsidR="0032039E" w:rsidRDefault="00771783" w:rsidP="0032039E">
      <w:pPr>
        <w:spacing w:after="0" w:line="480" w:lineRule="auto"/>
        <w:rPr>
          <w:rFonts w:cs="Times New Roman"/>
          <w:szCs w:val="24"/>
        </w:rPr>
      </w:pPr>
      <w:r>
        <w:rPr>
          <w:rFonts w:cs="Times New Roman"/>
          <w:szCs w:val="24"/>
        </w:rPr>
        <w:t>likelihood that the PPA Units do not clear the PJM markets and</w:t>
      </w:r>
      <w:r w:rsidR="00931D5E">
        <w:rPr>
          <w:rFonts w:cs="Times New Roman"/>
          <w:szCs w:val="24"/>
        </w:rPr>
        <w:t xml:space="preserve"> do not</w:t>
      </w:r>
      <w:r>
        <w:rPr>
          <w:rFonts w:cs="Times New Roman"/>
          <w:szCs w:val="24"/>
        </w:rPr>
        <w:t xml:space="preserve"> generate revenue </w:t>
      </w:r>
    </w:p>
    <w:p w:rsidR="0032039E" w:rsidRDefault="0032039E">
      <w:pPr>
        <w:rPr>
          <w:rFonts w:cs="Times New Roman"/>
          <w:szCs w:val="24"/>
        </w:rPr>
      </w:pPr>
      <w:r>
        <w:rPr>
          <w:rFonts w:cs="Times New Roman"/>
          <w:szCs w:val="24"/>
        </w:rPr>
        <w:br w:type="page"/>
      </w:r>
    </w:p>
    <w:p w:rsidR="00771783" w:rsidRDefault="00771783" w:rsidP="0032039E">
      <w:pPr>
        <w:spacing w:after="0" w:line="480" w:lineRule="auto"/>
        <w:rPr>
          <w:rFonts w:asciiTheme="minorHAnsi" w:hAnsiTheme="minorHAnsi" w:cs="Times New Roman"/>
          <w:sz w:val="22"/>
          <w:szCs w:val="24"/>
        </w:rPr>
      </w:pPr>
      <w:r>
        <w:rPr>
          <w:rFonts w:cs="Times New Roman"/>
          <w:szCs w:val="24"/>
        </w:rPr>
        <w:t>to offset the PPA costs.</w:t>
      </w:r>
      <w:r>
        <w:rPr>
          <w:rStyle w:val="FootnoteReference"/>
          <w:rFonts w:cs="Times New Roman"/>
          <w:szCs w:val="24"/>
        </w:rPr>
        <w:footnoteReference w:id="14"/>
      </w:r>
      <w:r>
        <w:rPr>
          <w:rFonts w:cs="Times New Roman"/>
          <w:szCs w:val="24"/>
        </w:rPr>
        <w:t xml:space="preserve">  </w:t>
      </w:r>
      <w:r w:rsidR="00F55779">
        <w:rPr>
          <w:rFonts w:cs="Times New Roman"/>
          <w:szCs w:val="24"/>
        </w:rPr>
        <w:t xml:space="preserve">Customers then </w:t>
      </w:r>
      <w:r>
        <w:rPr>
          <w:rFonts w:cs="Times New Roman"/>
          <w:szCs w:val="24"/>
        </w:rPr>
        <w:t xml:space="preserve">would be responsible for paying </w:t>
      </w:r>
      <w:r w:rsidR="00931D5E">
        <w:rPr>
          <w:rFonts w:cs="Times New Roman"/>
          <w:szCs w:val="24"/>
        </w:rPr>
        <w:t xml:space="preserve">even </w:t>
      </w:r>
      <w:r>
        <w:rPr>
          <w:rFonts w:cs="Times New Roman"/>
          <w:szCs w:val="24"/>
        </w:rPr>
        <w:t xml:space="preserve">more.  Either scenario represents an unjust and unreasonable outcome for consumers that should not be </w:t>
      </w:r>
      <w:r w:rsidR="00A253B9">
        <w:rPr>
          <w:rFonts w:cs="Times New Roman"/>
          <w:szCs w:val="24"/>
        </w:rPr>
        <w:t xml:space="preserve">permitted by FERC or </w:t>
      </w:r>
      <w:r>
        <w:rPr>
          <w:rFonts w:cs="Times New Roman"/>
          <w:szCs w:val="24"/>
        </w:rPr>
        <w:t>approved by the PUCO.</w:t>
      </w:r>
    </w:p>
    <w:p w:rsidR="00771783" w:rsidRDefault="008170F0" w:rsidP="00E30A05">
      <w:pPr>
        <w:pStyle w:val="Heading4"/>
      </w:pPr>
      <w:bookmarkStart w:id="16" w:name="_Toc446324048"/>
      <w:r>
        <w:t>b</w:t>
      </w:r>
      <w:r w:rsidR="00771783">
        <w:t xml:space="preserve">. </w:t>
      </w:r>
      <w:r w:rsidR="00771783">
        <w:tab/>
      </w:r>
      <w:r w:rsidR="00771783" w:rsidRPr="00E37FFD">
        <w:rPr>
          <w:rStyle w:val="Heading2Char"/>
        </w:rPr>
        <w:t>AEP Ohio’s customers are captive, and subject to significant un</w:t>
      </w:r>
      <w:r w:rsidR="00A253B9">
        <w:rPr>
          <w:rStyle w:val="Heading2Char"/>
        </w:rPr>
        <w:t xml:space="preserve">reasonable and unlawful </w:t>
      </w:r>
      <w:r w:rsidR="00771783" w:rsidRPr="00E37FFD">
        <w:rPr>
          <w:rStyle w:val="Heading2Char"/>
        </w:rPr>
        <w:t>charges through the PPA Rider.</w:t>
      </w:r>
      <w:bookmarkEnd w:id="16"/>
      <w:r>
        <w:rPr>
          <w:rStyle w:val="Heading2Char"/>
        </w:rPr>
        <w:t xml:space="preserve"> </w:t>
      </w:r>
    </w:p>
    <w:p w:rsidR="00771783" w:rsidRDefault="00771783" w:rsidP="00771783">
      <w:pPr>
        <w:spacing w:after="0" w:line="480" w:lineRule="auto"/>
        <w:ind w:firstLine="720"/>
        <w:rPr>
          <w:rFonts w:cs="Times New Roman"/>
          <w:szCs w:val="24"/>
        </w:rPr>
      </w:pPr>
      <w:r>
        <w:rPr>
          <w:rFonts w:cs="Times New Roman"/>
          <w:szCs w:val="24"/>
        </w:rPr>
        <w:t>The PPA Rider is non-bypassable.</w:t>
      </w:r>
      <w:r>
        <w:rPr>
          <w:rFonts w:cs="Times New Roman"/>
          <w:szCs w:val="24"/>
          <w:vertAlign w:val="superscript"/>
        </w:rPr>
        <w:footnoteReference w:id="15"/>
      </w:r>
      <w:r>
        <w:rPr>
          <w:rFonts w:cs="Times New Roman"/>
          <w:szCs w:val="24"/>
        </w:rPr>
        <w:t xml:space="preserve">  All AEP Ohio customers must pay </w:t>
      </w:r>
      <w:r w:rsidR="00F55779">
        <w:rPr>
          <w:rFonts w:cs="Times New Roman"/>
          <w:szCs w:val="24"/>
        </w:rPr>
        <w:t>the costs associated with the PPA</w:t>
      </w:r>
      <w:r>
        <w:rPr>
          <w:rFonts w:cs="Times New Roman"/>
          <w:szCs w:val="24"/>
        </w:rPr>
        <w:t xml:space="preserve"> through the PPA Rider.  Therefore, customers cannot avoid this charge by leaving AEP Ohio’s SSO rate and taking generation service from a </w:t>
      </w:r>
      <w:r w:rsidR="00F55779">
        <w:rPr>
          <w:rFonts w:cs="Times New Roman"/>
          <w:szCs w:val="24"/>
        </w:rPr>
        <w:t>supplier</w:t>
      </w:r>
      <w:r>
        <w:rPr>
          <w:rFonts w:cs="Times New Roman"/>
          <w:szCs w:val="24"/>
        </w:rPr>
        <w:t xml:space="preserve">.  </w:t>
      </w:r>
    </w:p>
    <w:p w:rsidR="0032039E" w:rsidRDefault="00771783" w:rsidP="0032039E">
      <w:pPr>
        <w:spacing w:after="0" w:line="480" w:lineRule="auto"/>
        <w:ind w:firstLine="720"/>
        <w:rPr>
          <w:rFonts w:cs="Times New Roman"/>
          <w:szCs w:val="24"/>
        </w:rPr>
      </w:pPr>
      <w:r>
        <w:rPr>
          <w:rFonts w:cs="Times New Roman"/>
          <w:szCs w:val="24"/>
        </w:rPr>
        <w:t xml:space="preserve">This issue is </w:t>
      </w:r>
      <w:r w:rsidR="00A253B9">
        <w:rPr>
          <w:rFonts w:cs="Times New Roman"/>
          <w:szCs w:val="24"/>
        </w:rPr>
        <w:t xml:space="preserve">crucial </w:t>
      </w:r>
      <w:r>
        <w:rPr>
          <w:rFonts w:cs="Times New Roman"/>
          <w:szCs w:val="24"/>
        </w:rPr>
        <w:t>to FERC’s</w:t>
      </w:r>
      <w:r w:rsidR="00B21BCD">
        <w:rPr>
          <w:rFonts w:cs="Times New Roman"/>
          <w:szCs w:val="24"/>
        </w:rPr>
        <w:t xml:space="preserve"> analysis of the EPSA Complaint</w:t>
      </w:r>
      <w:r w:rsidR="00A253B9">
        <w:rPr>
          <w:rFonts w:cs="Times New Roman"/>
          <w:szCs w:val="24"/>
        </w:rPr>
        <w:t xml:space="preserve">.  </w:t>
      </w:r>
      <w:r>
        <w:rPr>
          <w:rFonts w:cs="Times New Roman"/>
          <w:szCs w:val="24"/>
        </w:rPr>
        <w:t>FERC’s market-based rate regulations expressly provide that “no wholesale sale of electric energy or capacity may be made between a franchised public utility with captive customers and a market-regulated power sales affiliate without first receiving Commission authorization for the transaction under section 205 of the [Federal Power Act].”</w:t>
      </w:r>
      <w:r>
        <w:rPr>
          <w:rFonts w:cs="Times New Roman"/>
          <w:szCs w:val="24"/>
          <w:vertAlign w:val="superscript"/>
        </w:rPr>
        <w:footnoteReference w:id="16"/>
      </w:r>
      <w:r>
        <w:rPr>
          <w:rFonts w:cs="Times New Roman"/>
          <w:szCs w:val="24"/>
        </w:rPr>
        <w:t xml:space="preserve">  For purposes of these restrictions, “captive customers” are “wholesale or retail electric energy customers </w:t>
      </w:r>
    </w:p>
    <w:p w:rsidR="0032039E" w:rsidRDefault="00771783" w:rsidP="0032039E">
      <w:pPr>
        <w:spacing w:after="0" w:line="480" w:lineRule="auto"/>
        <w:rPr>
          <w:rFonts w:cs="Times New Roman"/>
          <w:szCs w:val="24"/>
        </w:rPr>
      </w:pPr>
      <w:r>
        <w:rPr>
          <w:rFonts w:cs="Times New Roman"/>
          <w:szCs w:val="24"/>
        </w:rPr>
        <w:t>served by a franchised public utility under cost-based regulation.”</w:t>
      </w:r>
      <w:r>
        <w:rPr>
          <w:rFonts w:cs="Times New Roman"/>
          <w:szCs w:val="24"/>
          <w:vertAlign w:val="superscript"/>
        </w:rPr>
        <w:footnoteReference w:id="17"/>
      </w:r>
      <w:r>
        <w:rPr>
          <w:rFonts w:cs="Times New Roman"/>
          <w:szCs w:val="24"/>
        </w:rPr>
        <w:t xml:space="preserve">  Presumably, AEP </w:t>
      </w:r>
    </w:p>
    <w:p w:rsidR="0032039E" w:rsidRDefault="0032039E">
      <w:pPr>
        <w:rPr>
          <w:rFonts w:cs="Times New Roman"/>
          <w:szCs w:val="24"/>
        </w:rPr>
      </w:pPr>
      <w:r>
        <w:rPr>
          <w:rFonts w:cs="Times New Roman"/>
          <w:szCs w:val="24"/>
        </w:rPr>
        <w:br w:type="page"/>
      </w:r>
    </w:p>
    <w:p w:rsidR="00771783" w:rsidRDefault="00771783" w:rsidP="0032039E">
      <w:pPr>
        <w:spacing w:after="0" w:line="480" w:lineRule="auto"/>
        <w:rPr>
          <w:rFonts w:cs="Times New Roman"/>
          <w:szCs w:val="24"/>
        </w:rPr>
      </w:pPr>
      <w:r>
        <w:rPr>
          <w:rFonts w:cs="Times New Roman"/>
          <w:szCs w:val="24"/>
        </w:rPr>
        <w:t>Ohio received a waiver under FERC’s market based rate authority because it had no captive retail customers</w:t>
      </w:r>
      <w:r w:rsidR="00F55779">
        <w:rPr>
          <w:rFonts w:cs="Times New Roman"/>
          <w:szCs w:val="24"/>
        </w:rPr>
        <w:t xml:space="preserve"> at the time it requested such waiver</w:t>
      </w:r>
      <w:r>
        <w:rPr>
          <w:rFonts w:cs="Times New Roman"/>
          <w:szCs w:val="24"/>
        </w:rPr>
        <w:t xml:space="preserve">.  AEP Ohio’s retail customers have retail choice and can purchase their power requirements at market-based rates from </w:t>
      </w:r>
      <w:r w:rsidR="00B21BCD">
        <w:rPr>
          <w:rFonts w:cs="Times New Roman"/>
          <w:szCs w:val="24"/>
        </w:rPr>
        <w:t>m</w:t>
      </w:r>
      <w:r>
        <w:rPr>
          <w:rFonts w:cs="Times New Roman"/>
          <w:szCs w:val="24"/>
        </w:rPr>
        <w:t>arketers.  But FERC’s granting of the waiver did not contemplate the</w:t>
      </w:r>
      <w:r w:rsidR="006B4155">
        <w:rPr>
          <w:rFonts w:cs="Times New Roman"/>
          <w:szCs w:val="24"/>
        </w:rPr>
        <w:t xml:space="preserve"> non-</w:t>
      </w:r>
      <w:r w:rsidR="00D23657">
        <w:rPr>
          <w:rFonts w:cs="Times New Roman"/>
          <w:szCs w:val="24"/>
        </w:rPr>
        <w:t>bypassable PPA</w:t>
      </w:r>
      <w:r w:rsidR="00B21BCD">
        <w:rPr>
          <w:rFonts w:cs="Times New Roman"/>
          <w:szCs w:val="24"/>
        </w:rPr>
        <w:t>.</w:t>
      </w:r>
    </w:p>
    <w:p w:rsidR="00771783" w:rsidRPr="00771783" w:rsidRDefault="00771783" w:rsidP="008170F0">
      <w:pPr>
        <w:spacing w:after="0" w:line="480" w:lineRule="auto"/>
        <w:ind w:firstLine="720"/>
      </w:pPr>
      <w:r>
        <w:rPr>
          <w:rFonts w:cs="Times New Roman"/>
          <w:szCs w:val="24"/>
        </w:rPr>
        <w:t xml:space="preserve">There is no escape for AEP Ohio’s distribution customers from the PPA Rider – they are captive.  Therefore, </w:t>
      </w:r>
      <w:r w:rsidR="00F55779">
        <w:rPr>
          <w:rFonts w:cs="Times New Roman"/>
          <w:szCs w:val="24"/>
        </w:rPr>
        <w:t>the</w:t>
      </w:r>
      <w:r>
        <w:rPr>
          <w:rFonts w:cs="Times New Roman"/>
          <w:szCs w:val="24"/>
        </w:rPr>
        <w:t xml:space="preserve"> PUCO should not rule on the PPA Rider until FERC rules on the EPSA Complaint.  </w:t>
      </w:r>
    </w:p>
    <w:p w:rsidR="00475BCD" w:rsidRDefault="00475BCD" w:rsidP="00E30A05">
      <w:pPr>
        <w:pStyle w:val="Heading3"/>
      </w:pPr>
      <w:bookmarkStart w:id="17" w:name="_Toc318800499"/>
      <w:bookmarkStart w:id="18" w:name="_Toc332351628"/>
      <w:bookmarkStart w:id="19" w:name="_Toc446324049"/>
      <w:r>
        <w:t>2.</w:t>
      </w:r>
      <w:r>
        <w:tab/>
        <w:t xml:space="preserve">Allowing unlawful </w:t>
      </w:r>
      <w:r w:rsidR="0015692C">
        <w:t xml:space="preserve">PPA </w:t>
      </w:r>
      <w:r>
        <w:t xml:space="preserve">rates to be collected pending the </w:t>
      </w:r>
      <w:r w:rsidR="0015692C">
        <w:t xml:space="preserve">EPSA </w:t>
      </w:r>
      <w:r w:rsidR="00A12445">
        <w:t>C</w:t>
      </w:r>
      <w:r w:rsidR="0015692C">
        <w:t>ompl</w:t>
      </w:r>
      <w:r w:rsidR="00F55779">
        <w:t>a</w:t>
      </w:r>
      <w:r w:rsidR="0015692C">
        <w:t xml:space="preserve">int </w:t>
      </w:r>
      <w:r>
        <w:t>would likely cause irreparable harm to AEP Ohio’s customers.</w:t>
      </w:r>
      <w:bookmarkEnd w:id="17"/>
      <w:bookmarkEnd w:id="18"/>
      <w:bookmarkEnd w:id="19"/>
    </w:p>
    <w:p w:rsidR="00475BCD" w:rsidRDefault="00475BCD" w:rsidP="008170F0">
      <w:pPr>
        <w:suppressAutoHyphens/>
        <w:spacing w:after="0" w:line="480" w:lineRule="auto"/>
        <w:ind w:firstLine="720"/>
      </w:pPr>
      <w:r>
        <w:t>Harm is irreparable “when there could be no plain, adequate and complete remedy at law for its occurrence and when any attempt at monetary restitution would be ‘impossible, difficult, or incomplete.’”</w:t>
      </w:r>
      <w:r>
        <w:rPr>
          <w:sz w:val="20"/>
          <w:szCs w:val="20"/>
          <w:vertAlign w:val="superscript"/>
        </w:rPr>
        <w:footnoteReference w:id="18"/>
      </w:r>
      <w:r>
        <w:t xml:space="preserve">  In the context of judicial orders, the Supreme Court of Ohio traditionally looks to whether there is an effective legal remedy if the order takes effect to determine whether to stay the proceedings.</w:t>
      </w:r>
      <w:r>
        <w:rPr>
          <w:sz w:val="20"/>
          <w:szCs w:val="20"/>
          <w:vertAlign w:val="superscript"/>
        </w:rPr>
        <w:footnoteReference w:id="19"/>
      </w:r>
      <w:r>
        <w:t xml:space="preserve">  </w:t>
      </w:r>
    </w:p>
    <w:p w:rsidR="00475BCD" w:rsidRDefault="00475BCD" w:rsidP="00FC71FF">
      <w:pPr>
        <w:suppressAutoHyphens/>
        <w:spacing w:after="0" w:line="480" w:lineRule="auto"/>
        <w:ind w:firstLine="720"/>
      </w:pPr>
      <w:r>
        <w:t xml:space="preserve">In </w:t>
      </w:r>
      <w:r>
        <w:rPr>
          <w:i/>
          <w:iCs/>
        </w:rPr>
        <w:t>Tilberry v. Body</w:t>
      </w:r>
      <w:r>
        <w:t>, the Court found that the effect of a court order calling for the dissolution of a business partnership would cause “irreparable harm” to the</w:t>
      </w:r>
      <w:r w:rsidR="008170F0">
        <w:t xml:space="preserve"> partners because “a reversal . . . </w:t>
      </w:r>
      <w:r>
        <w:t>on appeal would require the trial court to undo the entire accounting and to return all of the asset distributions” – a set of circumstances that would be “virtually impossible to accomplish.”</w:t>
      </w:r>
      <w:r>
        <w:rPr>
          <w:sz w:val="20"/>
          <w:szCs w:val="20"/>
          <w:vertAlign w:val="superscript"/>
        </w:rPr>
        <w:footnoteReference w:id="20"/>
      </w:r>
      <w:r>
        <w:t xml:space="preserve">  In </w:t>
      </w:r>
      <w:r>
        <w:rPr>
          <w:i/>
          <w:iCs/>
        </w:rPr>
        <w:t>Sinnott v. Aqua-Chem, Inc.</w:t>
      </w:r>
      <w:r>
        <w:t>, the Court found that a lower court’s pre-trial findings could be appealed at the point they were issued because the findings allowed the case to proceed to trial.</w:t>
      </w:r>
      <w:r>
        <w:rPr>
          <w:sz w:val="20"/>
          <w:szCs w:val="20"/>
          <w:vertAlign w:val="superscript"/>
        </w:rPr>
        <w:footnoteReference w:id="21"/>
      </w:r>
      <w:r>
        <w:t xml:space="preserve">  The majority reasoned that “the incurrence of unnecessary trial expenses is an injury that cannot be remedied by an appeal from a final judgment,”</w:t>
      </w:r>
      <w:r>
        <w:rPr>
          <w:sz w:val="20"/>
          <w:szCs w:val="20"/>
          <w:vertAlign w:val="superscript"/>
        </w:rPr>
        <w:footnoteReference w:id="22"/>
      </w:r>
      <w:r>
        <w:t xml:space="preserve"> and so concluded that “[i]n some instances, [t]he proverbial bell cannot be unrung</w:t>
      </w:r>
      <w:r w:rsidR="008170F0">
        <w:t xml:space="preserve"> and an appeal after final . . .</w:t>
      </w:r>
      <w:r>
        <w:t xml:space="preserve"> judgment on the merits will not rectify the damage’ suffered by the appealing party.</w:t>
      </w:r>
      <w:r w:rsidR="00FC71FF">
        <w:t>”</w:t>
      </w:r>
      <w:r>
        <w:rPr>
          <w:sz w:val="20"/>
          <w:szCs w:val="20"/>
          <w:vertAlign w:val="superscript"/>
        </w:rPr>
        <w:footnoteReference w:id="23"/>
      </w:r>
      <w:r>
        <w:t xml:space="preserve">  Here, the bell is ringing loudly </w:t>
      </w:r>
      <w:r w:rsidR="00B261C9">
        <w:t>and</w:t>
      </w:r>
      <w:r>
        <w:t xml:space="preserve"> Ohio customers need the PUCO to protect their interests.</w:t>
      </w:r>
    </w:p>
    <w:p w:rsidR="00FC71FF" w:rsidRDefault="00475BCD" w:rsidP="00FC71FF">
      <w:pPr>
        <w:suppressAutoHyphens/>
        <w:spacing w:after="0" w:line="480" w:lineRule="auto"/>
        <w:ind w:firstLine="720"/>
      </w:pPr>
      <w:r>
        <w:t xml:space="preserve">Although, as Justice Rehnquist observed, “the temporary loss of income, </w:t>
      </w:r>
      <w:r>
        <w:rPr>
          <w:i/>
          <w:iCs/>
        </w:rPr>
        <w:t>ultimately to be recovered</w:t>
      </w:r>
      <w:r>
        <w:t>, does not usually constitute irreparable injury,”</w:t>
      </w:r>
      <w:r>
        <w:rPr>
          <w:sz w:val="20"/>
          <w:szCs w:val="20"/>
          <w:vertAlign w:val="superscript"/>
        </w:rPr>
        <w:footnoteReference w:id="24"/>
      </w:r>
      <w:r>
        <w:t xml:space="preserve"> </w:t>
      </w:r>
      <w:r>
        <w:rPr>
          <w:i/>
          <w:iCs/>
        </w:rPr>
        <w:t>Tilberry</w:t>
      </w:r>
      <w:r>
        <w:t xml:space="preserve"> and </w:t>
      </w:r>
      <w:r>
        <w:rPr>
          <w:i/>
          <w:iCs/>
        </w:rPr>
        <w:t>Sinnott</w:t>
      </w:r>
      <w:r>
        <w:t xml:space="preserve"> illustrate that economic harm does become irreparable where the loss cannot be recovered.  </w:t>
      </w:r>
      <w:r w:rsidR="00B261C9">
        <w:t>If the PPA Rider request is approved</w:t>
      </w:r>
      <w:r>
        <w:t xml:space="preserve">, Ohio customers, who will be paying the </w:t>
      </w:r>
      <w:r w:rsidR="0015692C">
        <w:t>PPA</w:t>
      </w:r>
      <w:r w:rsidR="00B261C9">
        <w:t xml:space="preserve"> Rider</w:t>
      </w:r>
      <w:r>
        <w:t xml:space="preserve">, </w:t>
      </w:r>
      <w:r w:rsidR="00B261C9">
        <w:t>will be</w:t>
      </w:r>
      <w:r>
        <w:t xml:space="preserve"> confronted with argu</w:t>
      </w:r>
      <w:r w:rsidR="00A12445">
        <w:t xml:space="preserve">ments that they cannot recover </w:t>
      </w:r>
      <w:r>
        <w:t xml:space="preserve">charges </w:t>
      </w:r>
      <w:r w:rsidR="00B261C9">
        <w:t>that have already been collected regardless of a ruling by the Court that the PPA Rider is unlawful</w:t>
      </w:r>
      <w:r>
        <w:t xml:space="preserve">. </w:t>
      </w:r>
      <w:bookmarkStart w:id="20" w:name="_Toc318800500"/>
      <w:bookmarkStart w:id="21" w:name="_Toc332351629"/>
      <w:r w:rsidR="00FE07F4">
        <w:t>As explained previously, the unrecoverable economic harm could amount to</w:t>
      </w:r>
      <w:r w:rsidR="00FE07F4">
        <w:rPr>
          <w:rFonts w:cs="Times New Roman"/>
          <w:szCs w:val="24"/>
        </w:rPr>
        <w:t xml:space="preserve"> $1.9 billion ($700 per customer) over the PPA’s eight-year term if not stayed.</w:t>
      </w:r>
      <w:r w:rsidR="00FE07F4">
        <w:rPr>
          <w:rStyle w:val="FootnoteReference"/>
          <w:rFonts w:cs="Times New Roman"/>
          <w:szCs w:val="24"/>
        </w:rPr>
        <w:footnoteReference w:id="25"/>
      </w:r>
      <w:r w:rsidR="00FE07F4">
        <w:rPr>
          <w:rFonts w:cs="Times New Roman"/>
          <w:szCs w:val="24"/>
        </w:rPr>
        <w:t xml:space="preserve">  </w:t>
      </w:r>
    </w:p>
    <w:p w:rsidR="00475BCD" w:rsidRPr="00FC71FF" w:rsidRDefault="00475BCD" w:rsidP="00E30A05">
      <w:pPr>
        <w:pStyle w:val="Heading3"/>
      </w:pPr>
      <w:bookmarkStart w:id="22" w:name="_Toc446324050"/>
      <w:r w:rsidRPr="00FC71FF">
        <w:t>3.</w:t>
      </w:r>
      <w:r w:rsidRPr="00FC71FF">
        <w:tab/>
        <w:t>A stay would further the public interest.</w:t>
      </w:r>
      <w:bookmarkEnd w:id="20"/>
      <w:bookmarkEnd w:id="21"/>
      <w:bookmarkEnd w:id="22"/>
      <w:r w:rsidR="00FC71FF">
        <w:t xml:space="preserve"> </w:t>
      </w:r>
    </w:p>
    <w:p w:rsidR="00475BCD" w:rsidRDefault="00475BCD" w:rsidP="00FC71FF">
      <w:pPr>
        <w:tabs>
          <w:tab w:val="left" w:pos="-720"/>
        </w:tabs>
        <w:suppressAutoHyphens/>
        <w:spacing w:after="0" w:line="480" w:lineRule="auto"/>
        <w:ind w:firstLine="720"/>
      </w:pPr>
      <w:r>
        <w:t xml:space="preserve">In Justice Douglas’ dissent in the Supreme Court </w:t>
      </w:r>
      <w:r w:rsidR="00B261C9">
        <w:t xml:space="preserve">of Ohio </w:t>
      </w:r>
      <w:r>
        <w:t xml:space="preserve">case </w:t>
      </w:r>
      <w:r w:rsidR="00FC71FF">
        <w:t>that</w:t>
      </w:r>
      <w:r>
        <w:t xml:space="preserve"> recommended standards for a stay of a PUCO decision, he noted that PUCO Orders “have effect on everyone in this state – individuals, business and industry.”</w:t>
      </w:r>
      <w:r>
        <w:rPr>
          <w:sz w:val="20"/>
          <w:szCs w:val="20"/>
          <w:vertAlign w:val="superscript"/>
        </w:rPr>
        <w:footnoteReference w:id="26"/>
      </w:r>
      <w:r>
        <w:t xml:space="preserve">  That effect on customers is all the more pronounced in these times when customers can ill afford increases in what they pay for an essential service – electricity.  It thus was fitting that Justice Douglas, in articulating a standard for stays, emphasized that the most important consideration is “above all in these types of cases, where lies the interest of the public” and that “the public interest [] is the ultimate important consideration for this court in these types of cases.”</w:t>
      </w:r>
      <w:r>
        <w:rPr>
          <w:sz w:val="20"/>
          <w:szCs w:val="20"/>
          <w:vertAlign w:val="superscript"/>
        </w:rPr>
        <w:footnoteReference w:id="27"/>
      </w:r>
    </w:p>
    <w:p w:rsidR="00475BCD" w:rsidRDefault="00475BCD" w:rsidP="00A2195D">
      <w:pPr>
        <w:tabs>
          <w:tab w:val="left" w:pos="-720"/>
        </w:tabs>
        <w:suppressAutoHyphens/>
        <w:spacing w:after="0" w:line="480" w:lineRule="auto"/>
        <w:ind w:firstLine="720"/>
      </w:pPr>
      <w:r>
        <w:t xml:space="preserve">As discussed above, the stay </w:t>
      </w:r>
      <w:r w:rsidR="00B261C9">
        <w:t xml:space="preserve">Consumers </w:t>
      </w:r>
      <w:r>
        <w:t xml:space="preserve">seek would prevent irreparable harm to AEP Ohio’s customers, with no substantial harm to the utility, as discussed below.  </w:t>
      </w:r>
      <w:r w:rsidR="00FC71FF">
        <w:t>Additionally</w:t>
      </w:r>
      <w:r>
        <w:t xml:space="preserve">, the stay would provide some relief to customers who are already burdened by the state of the economy.  The public interest, therefore, would be furthered by a stay of the </w:t>
      </w:r>
      <w:r w:rsidR="00FC71FF">
        <w:t>PUCO’</w:t>
      </w:r>
      <w:r w:rsidR="00771783">
        <w:t xml:space="preserve">s proceeding. </w:t>
      </w:r>
    </w:p>
    <w:p w:rsidR="00475BCD" w:rsidRDefault="00475BCD" w:rsidP="00E30A05">
      <w:pPr>
        <w:pStyle w:val="Heading3"/>
      </w:pPr>
      <w:bookmarkStart w:id="23" w:name="_Toc318800501"/>
      <w:bookmarkStart w:id="24" w:name="_Toc332351630"/>
      <w:bookmarkStart w:id="25" w:name="_Toc446324051"/>
      <w:r>
        <w:t xml:space="preserve">4.  </w:t>
      </w:r>
      <w:r>
        <w:tab/>
        <w:t>A stay would not cause substantial harm to AEP Ohio.</w:t>
      </w:r>
      <w:bookmarkEnd w:id="23"/>
      <w:bookmarkEnd w:id="24"/>
      <w:bookmarkEnd w:id="25"/>
    </w:p>
    <w:p w:rsidR="00785236" w:rsidRDefault="00771783" w:rsidP="00AB791E">
      <w:pPr>
        <w:spacing w:after="0" w:line="480" w:lineRule="auto"/>
        <w:ind w:firstLine="720"/>
        <w:rPr>
          <w:rFonts w:cs="Times New Roman"/>
          <w:szCs w:val="24"/>
        </w:rPr>
      </w:pPr>
      <w:r>
        <w:rPr>
          <w:rFonts w:cs="Times New Roman"/>
          <w:szCs w:val="24"/>
        </w:rPr>
        <w:t>Waiting for a decision at FERC does not disadvantage AEP Ohio</w:t>
      </w:r>
      <w:r w:rsidR="00037602">
        <w:rPr>
          <w:rFonts w:cs="Times New Roman"/>
          <w:szCs w:val="24"/>
        </w:rPr>
        <w:t>.</w:t>
      </w:r>
      <w:r w:rsidR="00B21BCD">
        <w:rPr>
          <w:rFonts w:cs="Times New Roman"/>
          <w:szCs w:val="24"/>
        </w:rPr>
        <w:t xml:space="preserve">  The PPA Rider is nothing more than a “pass-through” of costs and purported revenues associated with the PPA.  It is revenue neutral to AEP Ohio.</w:t>
      </w:r>
      <w:r w:rsidR="00B21BCD">
        <w:rPr>
          <w:rStyle w:val="FootnoteReference"/>
          <w:rFonts w:cs="Times New Roman"/>
          <w:szCs w:val="24"/>
        </w:rPr>
        <w:footnoteReference w:id="28"/>
      </w:r>
      <w:r w:rsidR="00B21BCD">
        <w:rPr>
          <w:rFonts w:cs="Times New Roman"/>
          <w:szCs w:val="24"/>
        </w:rPr>
        <w:t xml:space="preserve">  Because the PPA Rider is revenue neutral to AEP Ohio, </w:t>
      </w:r>
      <w:r w:rsidR="00785236">
        <w:rPr>
          <w:rFonts w:cs="Times New Roman"/>
          <w:szCs w:val="24"/>
        </w:rPr>
        <w:t>staying these proceedings would not cause harm</w:t>
      </w:r>
      <w:r w:rsidR="00A12445">
        <w:rPr>
          <w:rFonts w:cs="Times New Roman"/>
          <w:szCs w:val="24"/>
        </w:rPr>
        <w:t xml:space="preserve"> </w:t>
      </w:r>
      <w:r w:rsidR="00785236">
        <w:rPr>
          <w:rFonts w:cs="Times New Roman"/>
          <w:szCs w:val="24"/>
        </w:rPr>
        <w:t xml:space="preserve">to AEP Ohio.  </w:t>
      </w:r>
    </w:p>
    <w:p w:rsidR="00475BCD" w:rsidRDefault="00771783" w:rsidP="00AB791E">
      <w:pPr>
        <w:spacing w:after="0" w:line="480" w:lineRule="auto"/>
        <w:ind w:firstLine="720"/>
      </w:pPr>
      <w:r>
        <w:t xml:space="preserve">The </w:t>
      </w:r>
      <w:r w:rsidR="00FC71FF">
        <w:t>PUCO</w:t>
      </w:r>
      <w:r>
        <w:t xml:space="preserve"> should stay this proceeding until FERC </w:t>
      </w:r>
      <w:r w:rsidR="00B261C9">
        <w:t xml:space="preserve">issues a decision on </w:t>
      </w:r>
      <w:r>
        <w:t xml:space="preserve">the </w:t>
      </w:r>
      <w:r w:rsidR="00B261C9">
        <w:t xml:space="preserve">pending </w:t>
      </w:r>
      <w:r>
        <w:t xml:space="preserve">EPSA </w:t>
      </w:r>
      <w:r w:rsidR="00C821E8">
        <w:t>C</w:t>
      </w:r>
      <w:r>
        <w:t xml:space="preserve">omplaint. </w:t>
      </w:r>
    </w:p>
    <w:p w:rsidR="00D23657" w:rsidRDefault="00D23657" w:rsidP="00D23657">
      <w:pPr>
        <w:spacing w:after="0" w:line="240" w:lineRule="auto"/>
        <w:ind w:firstLine="720"/>
      </w:pPr>
    </w:p>
    <w:p w:rsidR="00475BCD" w:rsidRDefault="00E30A05" w:rsidP="00E30A05">
      <w:pPr>
        <w:pStyle w:val="Heading1"/>
      </w:pPr>
      <w:bookmarkStart w:id="26" w:name="_Toc446324052"/>
      <w:r>
        <w:t>III.</w:t>
      </w:r>
      <w:r>
        <w:tab/>
      </w:r>
      <w:bookmarkStart w:id="27" w:name="_Toc318800503"/>
      <w:bookmarkStart w:id="28" w:name="_Toc332351631"/>
      <w:r w:rsidR="00475BCD">
        <w:t>CONCLUSION</w:t>
      </w:r>
      <w:bookmarkEnd w:id="26"/>
      <w:bookmarkEnd w:id="27"/>
      <w:bookmarkEnd w:id="28"/>
    </w:p>
    <w:p w:rsidR="00FC71FF" w:rsidRPr="00FC71FF" w:rsidRDefault="00FC71FF" w:rsidP="00FC71FF">
      <w:pPr>
        <w:pStyle w:val="ListParagraph"/>
        <w:spacing w:after="0"/>
        <w:ind w:left="1080"/>
      </w:pPr>
    </w:p>
    <w:p w:rsidR="00475BCD" w:rsidRDefault="00475BCD" w:rsidP="00FC71FF">
      <w:pPr>
        <w:tabs>
          <w:tab w:val="left" w:pos="-720"/>
        </w:tabs>
        <w:suppressAutoHyphens/>
        <w:spacing w:after="0" w:line="480" w:lineRule="auto"/>
        <w:ind w:firstLine="720"/>
      </w:pPr>
      <w:r>
        <w:t xml:space="preserve">The </w:t>
      </w:r>
      <w:r w:rsidR="00931D5E">
        <w:t xml:space="preserve">PUCO </w:t>
      </w:r>
      <w:r>
        <w:t xml:space="preserve">should protect AEP Ohio’s customers so they do not have to endure any </w:t>
      </w:r>
      <w:r w:rsidR="00F85F1C">
        <w:t>more unfairness</w:t>
      </w:r>
      <w:r w:rsidR="008121D4">
        <w:t xml:space="preserve"> regarding </w:t>
      </w:r>
      <w:r w:rsidR="00B261C9">
        <w:t xml:space="preserve">the potential </w:t>
      </w:r>
      <w:r w:rsidR="008121D4">
        <w:t>non-refundability of charges</w:t>
      </w:r>
      <w:r w:rsidR="00F85F1C">
        <w:t xml:space="preserve">. </w:t>
      </w:r>
      <w:r>
        <w:t xml:space="preserve"> This unfairness</w:t>
      </w:r>
      <w:r w:rsidR="008121D4">
        <w:t xml:space="preserve"> to customers</w:t>
      </w:r>
      <w:r>
        <w:t xml:space="preserve"> manifests itself </w:t>
      </w:r>
      <w:r w:rsidR="00F85F1C">
        <w:t xml:space="preserve">if </w:t>
      </w:r>
      <w:r>
        <w:t xml:space="preserve">there can be no refund </w:t>
      </w:r>
      <w:r w:rsidR="00B261C9">
        <w:t>of</w:t>
      </w:r>
      <w:r w:rsidR="00771783">
        <w:t xml:space="preserve"> </w:t>
      </w:r>
      <w:r w:rsidR="00A2195D">
        <w:t>mon</w:t>
      </w:r>
      <w:r w:rsidR="00F32830">
        <w:t>i</w:t>
      </w:r>
      <w:r w:rsidR="00A2195D">
        <w:t>es</w:t>
      </w:r>
      <w:r w:rsidR="00771783">
        <w:t xml:space="preserve"> collected that are later found to be unlawful. </w:t>
      </w:r>
      <w:r>
        <w:t xml:space="preserve"> The </w:t>
      </w:r>
      <w:r w:rsidR="00A2195D">
        <w:t>PUCO</w:t>
      </w:r>
      <w:r>
        <w:t xml:space="preserve"> should </w:t>
      </w:r>
      <w:r w:rsidR="00771783">
        <w:t>exercise its powers to stay this proceeding</w:t>
      </w:r>
      <w:r w:rsidR="00B261C9">
        <w:t>, which will not cause harm to AEP Ohio</w:t>
      </w:r>
      <w:r w:rsidR="00771783">
        <w:t xml:space="preserve">.  </w:t>
      </w:r>
      <w:r>
        <w:t xml:space="preserve">It is clearly in the interest of the public to grant a stay. </w:t>
      </w:r>
      <w:r>
        <w:tab/>
      </w:r>
    </w:p>
    <w:p w:rsidR="00F42EA9" w:rsidRDefault="00F42EA9"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Respectfully submitted,</w:t>
      </w:r>
    </w:p>
    <w:p w:rsidR="00F42EA9"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E37FFD" w:rsidRDefault="00F42EA9"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E37FFD">
        <w:rPr>
          <w:rFonts w:eastAsiaTheme="minorEastAsia" w:cs="Times New Roman"/>
        </w:rPr>
        <w:t>Bruce J. Weston (0016973)</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sidR="00F42EA9">
        <w:rPr>
          <w:rFonts w:eastAsiaTheme="minorEastAsia" w:cs="Times New Roman"/>
        </w:rPr>
        <w:t>OHIO CONSUMERS’ COUNSEL</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p>
    <w:p w:rsidR="00E37FFD" w:rsidRDefault="00E37FFD" w:rsidP="00E37FFD">
      <w:pPr>
        <w:spacing w:after="0" w:line="240" w:lineRule="auto"/>
        <w:rPr>
          <w:rFonts w:eastAsiaTheme="minorEastAsia" w:cs="Times New Roman"/>
          <w:i/>
          <w:u w:val="single"/>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i/>
          <w:u w:val="single"/>
        </w:rPr>
        <w:t>/s/ William J. Michael</w:t>
      </w:r>
      <w:r>
        <w:rPr>
          <w:rFonts w:eastAsiaTheme="minorEastAsia" w:cs="Times New Roman"/>
          <w:i/>
          <w:u w:val="single"/>
        </w:rPr>
        <w:tab/>
      </w:r>
      <w:r>
        <w:rPr>
          <w:rFonts w:eastAsiaTheme="minorEastAsia" w:cs="Times New Roman"/>
          <w:i/>
          <w:u w:val="single"/>
        </w:rPr>
        <w:tab/>
      </w:r>
      <w:r>
        <w:rPr>
          <w:rFonts w:eastAsiaTheme="minorEastAsia" w:cs="Times New Roman"/>
          <w:i/>
          <w:u w:val="single"/>
        </w:rPr>
        <w:tab/>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William J. Michael (0070921)</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Counsel of Record</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Jodi J. Bair (0062921)</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Kevin F. Moore (0089228)</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Assistant Consumers’ Counsel</w:t>
      </w:r>
    </w:p>
    <w:p w:rsidR="0032039E" w:rsidRDefault="00E37FFD" w:rsidP="00E37FFD">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p>
    <w:p w:rsidR="00E37FFD" w:rsidRDefault="0032039E" w:rsidP="00E37FFD">
      <w:pPr>
        <w:spacing w:after="0" w:line="240" w:lineRule="auto"/>
        <w:rPr>
          <w:rFonts w:eastAsiaTheme="minorEastAsia" w:cs="Times New Roman"/>
          <w:b/>
        </w:rPr>
      </w:pP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Pr>
          <w:rFonts w:eastAsiaTheme="minorEastAsia" w:cs="Times New Roman"/>
          <w:b/>
        </w:rPr>
        <w:tab/>
      </w:r>
      <w:r w:rsidR="00E37FFD">
        <w:rPr>
          <w:rFonts w:eastAsiaTheme="minorEastAsia" w:cs="Times New Roman"/>
          <w:b/>
        </w:rPr>
        <w:t>Office of the Ohio Consumers’ Counsel</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10 W. Broad Street, Suite 1800</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Columbus, Ohio 43215-3485</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[Michael]: 614-466-1291</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[Bair]: 614-466-9559</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Telephone [Moore]: 614-466-2965</w:t>
      </w:r>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32" w:history="1">
        <w:r>
          <w:rPr>
            <w:rStyle w:val="Hyperlink"/>
            <w:rFonts w:eastAsiaTheme="minorEastAsia"/>
          </w:rPr>
          <w:t>William.michael@occ.ohio.gov</w:t>
        </w:r>
      </w:hyperlink>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33" w:history="1">
        <w:r>
          <w:rPr>
            <w:rStyle w:val="Hyperlink"/>
            <w:rFonts w:eastAsiaTheme="minorEastAsia"/>
          </w:rPr>
          <w:t>Jodi.bair@occ.ohio.gov</w:t>
        </w:r>
      </w:hyperlink>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hyperlink r:id="rId34" w:history="1">
        <w:r>
          <w:rPr>
            <w:rStyle w:val="Hyperlink"/>
            <w:rFonts w:eastAsiaTheme="minorEastAsia"/>
          </w:rPr>
          <w:t>kevin.moore@occ.ohio.gov</w:t>
        </w:r>
      </w:hyperlink>
    </w:p>
    <w:p w:rsidR="00E37FFD" w:rsidRDefault="00E37FFD" w:rsidP="00E37FFD">
      <w:pPr>
        <w:spacing w:after="0" w:line="240" w:lineRule="auto"/>
        <w:rPr>
          <w:rFonts w:eastAsiaTheme="minorEastAsia" w:cs="Times New Roman"/>
        </w:rPr>
      </w:pP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tab/>
        <w:t>(</w:t>
      </w:r>
      <w:r w:rsidR="00F42EA9">
        <w:rPr>
          <w:rFonts w:eastAsiaTheme="minorEastAsia" w:cs="Times New Roman"/>
        </w:rPr>
        <w:t xml:space="preserve">all attorneys </w:t>
      </w:r>
      <w:r>
        <w:rPr>
          <w:rFonts w:eastAsiaTheme="minorEastAsia" w:cs="Times New Roman"/>
        </w:rPr>
        <w:t>will accept service via email)</w:t>
      </w:r>
    </w:p>
    <w:p w:rsidR="00E37FFD" w:rsidRDefault="00E37FFD" w:rsidP="00E37FFD">
      <w:pPr>
        <w:autoSpaceDE w:val="0"/>
        <w:autoSpaceDN w:val="0"/>
        <w:adjustRightInd w:val="0"/>
        <w:spacing w:after="0" w:line="240" w:lineRule="auto"/>
        <w:ind w:left="4320"/>
        <w:rPr>
          <w:rFonts w:eastAsiaTheme="minorEastAsia" w:cs="Times New Roman"/>
          <w:szCs w:val="24"/>
        </w:rPr>
      </w:pPr>
    </w:p>
    <w:p w:rsidR="0032039E" w:rsidRDefault="0032039E" w:rsidP="00E37FFD">
      <w:pPr>
        <w:autoSpaceDE w:val="0"/>
        <w:autoSpaceDN w:val="0"/>
        <w:adjustRightInd w:val="0"/>
        <w:spacing w:after="0" w:line="240" w:lineRule="auto"/>
        <w:ind w:left="4320"/>
        <w:rPr>
          <w:rFonts w:eastAsiaTheme="minorEastAsia" w:cs="Times New Roman"/>
          <w:szCs w:val="24"/>
        </w:rPr>
      </w:pP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Dane Stinson (0019101)</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Bricker &amp; Eckler LLP</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100 S. Third St.</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Columbus, OH 43215</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Phone:  (614) 227-2300</w:t>
      </w:r>
    </w:p>
    <w:p w:rsidR="00E37FFD" w:rsidRDefault="00AF40C0" w:rsidP="00E37FFD">
      <w:pPr>
        <w:autoSpaceDE w:val="0"/>
        <w:autoSpaceDN w:val="0"/>
        <w:adjustRightInd w:val="0"/>
        <w:spacing w:after="0" w:line="240" w:lineRule="auto"/>
        <w:ind w:left="4320"/>
        <w:rPr>
          <w:rFonts w:eastAsiaTheme="minorEastAsia" w:cs="Times New Roman"/>
          <w:color w:val="0000FF"/>
          <w:szCs w:val="24"/>
          <w:u w:val="single"/>
        </w:rPr>
      </w:pPr>
      <w:hyperlink r:id="rId35" w:history="1">
        <w:r w:rsidR="00E37FFD">
          <w:rPr>
            <w:rStyle w:val="Hyperlink"/>
            <w:rFonts w:eastAsiaTheme="minorEastAsia"/>
          </w:rPr>
          <w:t>dstinson@bricker.com</w:t>
        </w:r>
      </w:hyperlink>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(will accept service via email)</w:t>
      </w:r>
    </w:p>
    <w:p w:rsidR="00E37FFD" w:rsidRDefault="00E37FFD" w:rsidP="00E37FFD">
      <w:pPr>
        <w:autoSpaceDE w:val="0"/>
        <w:autoSpaceDN w:val="0"/>
        <w:adjustRightInd w:val="0"/>
        <w:spacing w:after="0" w:line="240" w:lineRule="auto"/>
        <w:ind w:left="4320"/>
        <w:rPr>
          <w:rFonts w:eastAsiaTheme="minorEastAsia" w:cs="Times New Roman"/>
          <w:szCs w:val="24"/>
        </w:rPr>
      </w:pPr>
    </w:p>
    <w:p w:rsidR="00E37FFD" w:rsidRDefault="00E37FFD" w:rsidP="00E37FFD">
      <w:pPr>
        <w:autoSpaceDE w:val="0"/>
        <w:autoSpaceDN w:val="0"/>
        <w:adjustRightInd w:val="0"/>
        <w:spacing w:after="0" w:line="240" w:lineRule="auto"/>
        <w:ind w:left="4320"/>
        <w:rPr>
          <w:rFonts w:eastAsiaTheme="minorEastAsia" w:cs="Times New Roman"/>
          <w:i/>
          <w:szCs w:val="24"/>
        </w:rPr>
      </w:pPr>
      <w:r>
        <w:rPr>
          <w:rFonts w:eastAsiaTheme="minorEastAsia" w:cs="Times New Roman"/>
          <w:i/>
          <w:szCs w:val="24"/>
        </w:rPr>
        <w:t xml:space="preserve">Outside Counsel for the Office of </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i/>
          <w:szCs w:val="24"/>
        </w:rPr>
        <w:t>The Ohio Consumers’ Counsel</w:t>
      </w:r>
    </w:p>
    <w:p w:rsidR="00E37FFD" w:rsidRDefault="00E37FFD" w:rsidP="00E37FFD">
      <w:pPr>
        <w:autoSpaceDE w:val="0"/>
        <w:autoSpaceDN w:val="0"/>
        <w:adjustRightInd w:val="0"/>
        <w:spacing w:after="0" w:line="240" w:lineRule="auto"/>
        <w:ind w:left="4320"/>
        <w:rPr>
          <w:rFonts w:eastAsiaTheme="minorEastAsia" w:cs="Times New Roman"/>
          <w:szCs w:val="24"/>
        </w:rPr>
      </w:pPr>
    </w:p>
    <w:p w:rsidR="00E37FFD" w:rsidRDefault="00E37FFD" w:rsidP="00E37FFD">
      <w:pPr>
        <w:autoSpaceDE w:val="0"/>
        <w:autoSpaceDN w:val="0"/>
        <w:adjustRightInd w:val="0"/>
        <w:spacing w:after="0" w:line="240" w:lineRule="auto"/>
        <w:ind w:left="4320"/>
        <w:rPr>
          <w:rFonts w:eastAsiaTheme="minorEastAsia" w:cs="Times New Roman"/>
          <w:szCs w:val="24"/>
        </w:rPr>
      </w:pPr>
    </w:p>
    <w:p w:rsidR="0032039E" w:rsidRDefault="0032039E">
      <w:pPr>
        <w:rPr>
          <w:rFonts w:eastAsiaTheme="minorEastAsia" w:cs="Times New Roman"/>
          <w:i/>
          <w:szCs w:val="24"/>
          <w:u w:val="single"/>
        </w:rPr>
      </w:pPr>
      <w:r>
        <w:rPr>
          <w:rFonts w:eastAsiaTheme="minorEastAsia" w:cs="Times New Roman"/>
          <w:i/>
          <w:szCs w:val="24"/>
          <w:u w:val="single"/>
        </w:rPr>
        <w:br w:type="page"/>
      </w:r>
    </w:p>
    <w:p w:rsidR="00E37FFD" w:rsidRDefault="00E37FFD" w:rsidP="00E37FFD">
      <w:pPr>
        <w:autoSpaceDE w:val="0"/>
        <w:autoSpaceDN w:val="0"/>
        <w:adjustRightInd w:val="0"/>
        <w:spacing w:after="0" w:line="240" w:lineRule="auto"/>
        <w:ind w:left="4320"/>
        <w:rPr>
          <w:rFonts w:eastAsiaTheme="minorEastAsia" w:cs="Times New Roman"/>
          <w:i/>
          <w:szCs w:val="24"/>
          <w:u w:val="single"/>
        </w:rPr>
      </w:pPr>
      <w:r>
        <w:rPr>
          <w:rFonts w:eastAsiaTheme="minorEastAsia" w:cs="Times New Roman"/>
          <w:i/>
          <w:szCs w:val="24"/>
          <w:u w:val="single"/>
        </w:rPr>
        <w:t>/s/ Michael R. Smalz</w:t>
      </w:r>
      <w:r>
        <w:rPr>
          <w:rFonts w:eastAsiaTheme="minorEastAsia" w:cs="Times New Roman"/>
          <w:i/>
          <w:szCs w:val="24"/>
          <w:u w:val="single"/>
        </w:rPr>
        <w:tab/>
      </w:r>
      <w:r>
        <w:rPr>
          <w:rFonts w:eastAsiaTheme="minorEastAsia" w:cs="Times New Roman"/>
          <w:i/>
          <w:szCs w:val="24"/>
          <w:u w:val="single"/>
        </w:rPr>
        <w:tab/>
      </w:r>
      <w:r>
        <w:rPr>
          <w:rFonts w:eastAsiaTheme="minorEastAsia" w:cs="Times New Roman"/>
          <w:i/>
          <w:szCs w:val="24"/>
          <w:u w:val="single"/>
        </w:rPr>
        <w:tab/>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Michael R. Smalz (0041897)</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Counsel of Record</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Ohio Poverty Law Center</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555 Buttles Avenue</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Columbus, OH 3215-1137</w:t>
      </w:r>
    </w:p>
    <w:p w:rsidR="00E37FFD" w:rsidRDefault="00E37FFD" w:rsidP="00E37FFD">
      <w:pPr>
        <w:autoSpaceDE w:val="0"/>
        <w:autoSpaceDN w:val="0"/>
        <w:adjustRightInd w:val="0"/>
        <w:spacing w:after="0" w:line="240" w:lineRule="auto"/>
        <w:ind w:left="4320"/>
        <w:rPr>
          <w:rFonts w:eastAsiaTheme="minorEastAsia" w:cs="Times New Roman"/>
          <w:szCs w:val="24"/>
        </w:rPr>
      </w:pPr>
      <w:r>
        <w:rPr>
          <w:rFonts w:eastAsiaTheme="minorEastAsia" w:cs="Times New Roman"/>
          <w:szCs w:val="24"/>
        </w:rPr>
        <w:t>Telephone: (614) 824-2502</w:t>
      </w:r>
    </w:p>
    <w:p w:rsidR="00E37FFD" w:rsidRDefault="00AF40C0" w:rsidP="00E37FFD">
      <w:pPr>
        <w:autoSpaceDE w:val="0"/>
        <w:autoSpaceDN w:val="0"/>
        <w:adjustRightInd w:val="0"/>
        <w:spacing w:after="0" w:line="240" w:lineRule="auto"/>
        <w:ind w:left="4320"/>
        <w:rPr>
          <w:rFonts w:eastAsiaTheme="minorEastAsia" w:cs="Times New Roman"/>
          <w:szCs w:val="24"/>
        </w:rPr>
      </w:pPr>
      <w:hyperlink r:id="rId36" w:history="1">
        <w:r w:rsidR="00E37FFD">
          <w:rPr>
            <w:rStyle w:val="Hyperlink"/>
            <w:rFonts w:eastAsiaTheme="minorEastAsia"/>
          </w:rPr>
          <w:t>msmalz@ohiopovertylaw.org</w:t>
        </w:r>
      </w:hyperlink>
    </w:p>
    <w:p w:rsidR="00490C57" w:rsidRDefault="00E37FFD" w:rsidP="00490C57">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00490C57">
        <w:rPr>
          <w:rFonts w:eastAsiaTheme="minorEastAsia" w:cs="Times New Roman"/>
          <w:szCs w:val="24"/>
        </w:rPr>
        <w:t>(will accept service via email</w:t>
      </w:r>
      <w:r>
        <w:rPr>
          <w:rFonts w:eastAsiaTheme="minorEastAsia" w:cs="Times New Roman"/>
          <w:szCs w:val="24"/>
        </w:rPr>
        <w:t>)</w:t>
      </w:r>
    </w:p>
    <w:p w:rsidR="0032039E" w:rsidRDefault="0032039E" w:rsidP="00490C57">
      <w:pPr>
        <w:spacing w:after="0" w:line="240" w:lineRule="auto"/>
        <w:rPr>
          <w:rFonts w:eastAsiaTheme="minorEastAsia" w:cs="Times New Roman"/>
          <w:szCs w:val="24"/>
        </w:rPr>
      </w:pPr>
    </w:p>
    <w:p w:rsidR="0032039E" w:rsidRDefault="0032039E" w:rsidP="00490C57">
      <w:pPr>
        <w:spacing w:after="0" w:line="240" w:lineRule="auto"/>
        <w:rPr>
          <w:rFonts w:eastAsiaTheme="minorEastAsia" w:cs="Times New Roman"/>
          <w:szCs w:val="24"/>
        </w:rPr>
      </w:pPr>
    </w:p>
    <w:p w:rsidR="00F42EA9" w:rsidRDefault="00F42EA9" w:rsidP="00490C57">
      <w:pPr>
        <w:spacing w:after="0" w:line="240" w:lineRule="auto"/>
        <w:rPr>
          <w:rFonts w:eastAsiaTheme="minorEastAsia" w:cs="Times New Roman"/>
          <w:szCs w:val="24"/>
        </w:rPr>
      </w:pPr>
    </w:p>
    <w:p w:rsidR="00F42EA9" w:rsidRPr="00676EE1" w:rsidRDefault="0032039E" w:rsidP="0032039E">
      <w:pPr>
        <w:spacing w:after="0" w:line="240" w:lineRule="auto"/>
        <w:rPr>
          <w:rFonts w:eastAsia="Courier New" w:cs="Courier New"/>
          <w:bCs/>
          <w:i/>
          <w:szCs w:val="20"/>
          <w:u w:val="single"/>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sidR="00F42EA9">
        <w:rPr>
          <w:rFonts w:eastAsia="Courier New" w:cs="Courier New"/>
          <w:bCs/>
          <w:i/>
          <w:szCs w:val="20"/>
        </w:rPr>
        <w:tab/>
      </w:r>
      <w:r w:rsidR="00F42EA9">
        <w:rPr>
          <w:rFonts w:eastAsia="Courier New" w:cs="Courier New"/>
          <w:bCs/>
          <w:i/>
          <w:szCs w:val="20"/>
        </w:rPr>
        <w:tab/>
      </w:r>
      <w:r w:rsidR="00F42EA9">
        <w:rPr>
          <w:rFonts w:eastAsia="Courier New" w:cs="Courier New"/>
          <w:bCs/>
          <w:i/>
          <w:szCs w:val="20"/>
        </w:rPr>
        <w:tab/>
      </w:r>
      <w:r w:rsidR="00F42EA9" w:rsidRPr="00676EE1">
        <w:rPr>
          <w:rFonts w:eastAsia="Courier New" w:cs="Courier New"/>
          <w:bCs/>
          <w:i/>
          <w:szCs w:val="20"/>
          <w:u w:val="single"/>
        </w:rPr>
        <w:t>/s/ Kimberly W. Bojko</w:t>
      </w:r>
    </w:p>
    <w:p w:rsidR="00F42EA9" w:rsidRDefault="00F42EA9" w:rsidP="00F42EA9">
      <w:pPr>
        <w:autoSpaceDE w:val="0"/>
        <w:autoSpaceDN w:val="0"/>
        <w:adjustRightInd w:val="0"/>
        <w:spacing w:after="0" w:line="240" w:lineRule="auto"/>
        <w:ind w:left="4320"/>
        <w:rPr>
          <w:rFonts w:cs="Times New Roman"/>
          <w:szCs w:val="24"/>
        </w:rPr>
      </w:pPr>
      <w:r>
        <w:rPr>
          <w:rFonts w:cs="Times New Roman"/>
          <w:szCs w:val="24"/>
        </w:rPr>
        <w:t>Kimberly W. Bojko (0069402)</w:t>
      </w:r>
    </w:p>
    <w:p w:rsidR="00F42EA9" w:rsidRDefault="00F42EA9" w:rsidP="00F42EA9">
      <w:pPr>
        <w:autoSpaceDE w:val="0"/>
        <w:autoSpaceDN w:val="0"/>
        <w:adjustRightInd w:val="0"/>
        <w:spacing w:after="0" w:line="240" w:lineRule="auto"/>
        <w:ind w:left="4320"/>
        <w:rPr>
          <w:rFonts w:cs="Times New Roman"/>
          <w:szCs w:val="24"/>
        </w:rPr>
      </w:pPr>
      <w:r>
        <w:rPr>
          <w:rFonts w:cs="Times New Roman"/>
          <w:szCs w:val="24"/>
        </w:rPr>
        <w:t>Ryan P. O’Rourke (0082651)</w:t>
      </w:r>
    </w:p>
    <w:p w:rsidR="00F42EA9" w:rsidRDefault="00F42EA9" w:rsidP="00F42EA9">
      <w:pPr>
        <w:autoSpaceDE w:val="0"/>
        <w:autoSpaceDN w:val="0"/>
        <w:adjustRightInd w:val="0"/>
        <w:spacing w:after="0" w:line="240" w:lineRule="auto"/>
        <w:ind w:left="4320"/>
        <w:rPr>
          <w:rFonts w:cs="Times New Roman"/>
          <w:szCs w:val="24"/>
        </w:rPr>
      </w:pPr>
      <w:r>
        <w:rPr>
          <w:rFonts w:cs="Times New Roman"/>
          <w:szCs w:val="24"/>
        </w:rPr>
        <w:t>Carpenter Lipps &amp; Leland LLP</w:t>
      </w:r>
    </w:p>
    <w:p w:rsidR="00F42EA9" w:rsidRDefault="00F42EA9" w:rsidP="00F42EA9">
      <w:pPr>
        <w:autoSpaceDE w:val="0"/>
        <w:autoSpaceDN w:val="0"/>
        <w:adjustRightInd w:val="0"/>
        <w:spacing w:after="0" w:line="240" w:lineRule="auto"/>
        <w:ind w:left="4320"/>
        <w:rPr>
          <w:rFonts w:cs="Times New Roman"/>
          <w:szCs w:val="24"/>
        </w:rPr>
      </w:pPr>
      <w:r>
        <w:rPr>
          <w:rFonts w:cs="Times New Roman"/>
          <w:szCs w:val="24"/>
        </w:rPr>
        <w:t>280 N. High Street, Suite 1300</w:t>
      </w:r>
    </w:p>
    <w:p w:rsidR="00F42EA9" w:rsidRDefault="00F42EA9" w:rsidP="00F42EA9">
      <w:pPr>
        <w:autoSpaceDE w:val="0"/>
        <w:autoSpaceDN w:val="0"/>
        <w:adjustRightInd w:val="0"/>
        <w:spacing w:after="0" w:line="240" w:lineRule="auto"/>
        <w:ind w:left="4320"/>
        <w:rPr>
          <w:rFonts w:cs="Times New Roman"/>
          <w:szCs w:val="24"/>
        </w:rPr>
      </w:pPr>
      <w:r>
        <w:rPr>
          <w:rFonts w:cs="Times New Roman"/>
          <w:szCs w:val="24"/>
        </w:rPr>
        <w:t>Columbus, Ohio 43215</w:t>
      </w:r>
    </w:p>
    <w:p w:rsidR="00F42EA9" w:rsidRDefault="00F42EA9" w:rsidP="00F42EA9">
      <w:pPr>
        <w:autoSpaceDE w:val="0"/>
        <w:autoSpaceDN w:val="0"/>
        <w:adjustRightInd w:val="0"/>
        <w:spacing w:after="0" w:line="240" w:lineRule="auto"/>
        <w:ind w:left="4320"/>
        <w:rPr>
          <w:rFonts w:cs="Times New Roman"/>
          <w:szCs w:val="24"/>
        </w:rPr>
      </w:pPr>
      <w:r>
        <w:rPr>
          <w:rFonts w:cs="Times New Roman"/>
          <w:szCs w:val="24"/>
        </w:rPr>
        <w:t>Telephone: 614.365.4100</w:t>
      </w:r>
    </w:p>
    <w:p w:rsidR="00F42EA9" w:rsidRDefault="00F42EA9" w:rsidP="00F42EA9">
      <w:pPr>
        <w:autoSpaceDE w:val="0"/>
        <w:autoSpaceDN w:val="0"/>
        <w:adjustRightInd w:val="0"/>
        <w:spacing w:after="0" w:line="240" w:lineRule="auto"/>
        <w:ind w:left="4320"/>
        <w:rPr>
          <w:rFonts w:cs="Times New Roman"/>
          <w:szCs w:val="24"/>
        </w:rPr>
      </w:pPr>
      <w:r>
        <w:rPr>
          <w:rFonts w:cs="Times New Roman"/>
          <w:szCs w:val="24"/>
        </w:rPr>
        <w:t>Fax: 614.365.9145</w:t>
      </w:r>
    </w:p>
    <w:p w:rsidR="00F42EA9" w:rsidRDefault="00AF40C0" w:rsidP="00F42EA9">
      <w:pPr>
        <w:autoSpaceDE w:val="0"/>
        <w:autoSpaceDN w:val="0"/>
        <w:adjustRightInd w:val="0"/>
        <w:spacing w:after="0" w:line="240" w:lineRule="auto"/>
        <w:ind w:left="4320"/>
        <w:rPr>
          <w:rFonts w:cs="Times New Roman"/>
          <w:szCs w:val="24"/>
        </w:rPr>
      </w:pPr>
      <w:hyperlink r:id="rId37" w:history="1">
        <w:r w:rsidR="00F42EA9" w:rsidRPr="00923976">
          <w:rPr>
            <w:rStyle w:val="Hyperlink"/>
            <w:rFonts w:cs="Times New Roman"/>
            <w:szCs w:val="24"/>
          </w:rPr>
          <w:t>bojko@carpenterlipps.com</w:t>
        </w:r>
      </w:hyperlink>
    </w:p>
    <w:p w:rsidR="00F42EA9" w:rsidRDefault="00AF40C0" w:rsidP="00F42EA9">
      <w:pPr>
        <w:autoSpaceDE w:val="0"/>
        <w:autoSpaceDN w:val="0"/>
        <w:adjustRightInd w:val="0"/>
        <w:spacing w:after="0" w:line="240" w:lineRule="auto"/>
        <w:ind w:left="4320"/>
        <w:rPr>
          <w:rFonts w:cs="Times New Roman"/>
          <w:szCs w:val="24"/>
        </w:rPr>
      </w:pPr>
      <w:hyperlink r:id="rId38" w:history="1">
        <w:r w:rsidR="00F42EA9" w:rsidRPr="00923976">
          <w:rPr>
            <w:rStyle w:val="Hyperlink"/>
            <w:rFonts w:cs="Times New Roman"/>
            <w:szCs w:val="24"/>
          </w:rPr>
          <w:t>orourke@carpenterlipps.com</w:t>
        </w:r>
      </w:hyperlink>
    </w:p>
    <w:p w:rsidR="00F42EA9" w:rsidRDefault="00F42EA9" w:rsidP="00F42EA9">
      <w:pPr>
        <w:autoSpaceDE w:val="0"/>
        <w:autoSpaceDN w:val="0"/>
        <w:adjustRightInd w:val="0"/>
        <w:spacing w:after="0" w:line="240" w:lineRule="auto"/>
        <w:ind w:left="4320"/>
        <w:rPr>
          <w:rFonts w:cs="Times New Roman"/>
          <w:szCs w:val="24"/>
        </w:rPr>
      </w:pPr>
      <w:r>
        <w:rPr>
          <w:rFonts w:cs="Times New Roman"/>
          <w:szCs w:val="24"/>
        </w:rPr>
        <w:t>(will accept service via email)</w:t>
      </w:r>
    </w:p>
    <w:p w:rsidR="00F42EA9" w:rsidRDefault="00F42EA9" w:rsidP="00F42EA9">
      <w:pPr>
        <w:autoSpaceDE w:val="0"/>
        <w:autoSpaceDN w:val="0"/>
        <w:adjustRightInd w:val="0"/>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F42EA9" w:rsidRPr="00676EE1" w:rsidRDefault="00F42EA9" w:rsidP="00F42EA9">
      <w:pPr>
        <w:autoSpaceDE w:val="0"/>
        <w:autoSpaceDN w:val="0"/>
        <w:adjustRightInd w:val="0"/>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iCs/>
          <w:szCs w:val="24"/>
        </w:rPr>
        <w:t>Counsel for the OMAEG</w:t>
      </w:r>
    </w:p>
    <w:p w:rsidR="00F42EA9" w:rsidRDefault="00F42EA9" w:rsidP="00F42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Courier New"/>
          <w:b/>
          <w:bCs/>
          <w:szCs w:val="20"/>
        </w:rPr>
      </w:pPr>
    </w:p>
    <w:p w:rsidR="00F42EA9" w:rsidRDefault="00F42EA9" w:rsidP="00490C57">
      <w:pPr>
        <w:spacing w:after="0" w:line="240" w:lineRule="auto"/>
        <w:rPr>
          <w:rFonts w:eastAsiaTheme="minorEastAsia" w:cs="Times New Roman"/>
          <w:szCs w:val="24"/>
        </w:rPr>
        <w:sectPr w:rsidR="00F42EA9" w:rsidSect="00D23657">
          <w:headerReference w:type="default" r:id="rId39"/>
          <w:footerReference w:type="default" r:id="rId40"/>
          <w:pgSz w:w="12240" w:h="15840"/>
          <w:pgMar w:top="1440" w:right="1800" w:bottom="1440" w:left="1800" w:header="720" w:footer="720" w:gutter="0"/>
          <w:pgNumType w:start="1"/>
          <w:cols w:space="720"/>
          <w:docGrid w:linePitch="360"/>
        </w:sectPr>
      </w:pPr>
    </w:p>
    <w:p w:rsidR="00E37FFD" w:rsidRDefault="00E37FFD" w:rsidP="00E37FFD">
      <w:pPr>
        <w:spacing w:after="0" w:line="480" w:lineRule="auto"/>
        <w:ind w:firstLine="720"/>
        <w:jc w:val="center"/>
        <w:rPr>
          <w:rFonts w:eastAsiaTheme="minorEastAsia" w:cs="Times New Roman"/>
          <w:b/>
          <w:szCs w:val="24"/>
          <w:u w:val="single"/>
        </w:rPr>
      </w:pPr>
      <w:r>
        <w:rPr>
          <w:rFonts w:eastAsiaTheme="minorEastAsia" w:cs="Times New Roman"/>
          <w:b/>
          <w:szCs w:val="24"/>
          <w:u w:val="single"/>
        </w:rPr>
        <w:t>CERTIFICATE OF SERVICE</w:t>
      </w:r>
    </w:p>
    <w:p w:rsidR="00E37FFD" w:rsidRDefault="00E37FFD" w:rsidP="00D23657">
      <w:pPr>
        <w:spacing w:after="0" w:line="360" w:lineRule="auto"/>
        <w:ind w:firstLine="720"/>
        <w:rPr>
          <w:rFonts w:eastAsiaTheme="minorEastAsia" w:cs="Times New Roman"/>
          <w:szCs w:val="24"/>
        </w:rPr>
      </w:pPr>
      <w:r>
        <w:rPr>
          <w:rFonts w:eastAsiaTheme="minorEastAsia" w:cs="Times New Roman"/>
          <w:szCs w:val="24"/>
        </w:rPr>
        <w:t xml:space="preserve">I hereby certify that a copy of this Motion to Stay and Memorandum in Support was served on the persons stated below via electronic transmission, this </w:t>
      </w:r>
      <w:r w:rsidR="00F42EA9">
        <w:rPr>
          <w:rFonts w:eastAsiaTheme="minorEastAsia" w:cs="Times New Roman"/>
          <w:szCs w:val="24"/>
        </w:rPr>
        <w:t>21</w:t>
      </w:r>
      <w:r w:rsidR="00F42EA9" w:rsidRPr="00F42EA9">
        <w:rPr>
          <w:rFonts w:eastAsiaTheme="minorEastAsia" w:cs="Times New Roman"/>
          <w:szCs w:val="24"/>
          <w:vertAlign w:val="superscript"/>
        </w:rPr>
        <w:t>st</w:t>
      </w:r>
      <w:r w:rsidR="00F42EA9">
        <w:rPr>
          <w:rFonts w:eastAsiaTheme="minorEastAsia" w:cs="Times New Roman"/>
          <w:szCs w:val="24"/>
        </w:rPr>
        <w:t xml:space="preserve"> </w:t>
      </w:r>
      <w:r>
        <w:rPr>
          <w:rFonts w:eastAsiaTheme="minorEastAsia" w:cs="Times New Roman"/>
          <w:szCs w:val="24"/>
        </w:rPr>
        <w:t xml:space="preserve">day of </w:t>
      </w:r>
      <w:r w:rsidR="00A2195D">
        <w:rPr>
          <w:rFonts w:eastAsiaTheme="minorEastAsia" w:cs="Times New Roman"/>
          <w:szCs w:val="24"/>
        </w:rPr>
        <w:t>March</w:t>
      </w:r>
      <w:r>
        <w:rPr>
          <w:rFonts w:eastAsiaTheme="minorEastAsia" w:cs="Times New Roman"/>
          <w:szCs w:val="24"/>
        </w:rPr>
        <w:t xml:space="preserve"> 2016.</w:t>
      </w:r>
    </w:p>
    <w:p w:rsidR="00E37FFD" w:rsidRDefault="00E37FFD" w:rsidP="00E37FFD">
      <w:pPr>
        <w:spacing w:after="0" w:line="240" w:lineRule="auto"/>
        <w:ind w:firstLine="720"/>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u w:val="single"/>
        </w:rPr>
        <w:t xml:space="preserve">/s/ </w:t>
      </w:r>
      <w:r>
        <w:rPr>
          <w:rFonts w:eastAsiaTheme="minorEastAsia" w:cs="Times New Roman"/>
          <w:i/>
          <w:szCs w:val="24"/>
          <w:u w:val="single"/>
        </w:rPr>
        <w:t>William J. Michael</w:t>
      </w:r>
      <w:r>
        <w:rPr>
          <w:rFonts w:eastAsiaTheme="minorEastAsia" w:cs="Times New Roman"/>
          <w:szCs w:val="24"/>
        </w:rPr>
        <w:t>_______</w:t>
      </w:r>
    </w:p>
    <w:p w:rsidR="00E37FFD" w:rsidRDefault="00E37FFD" w:rsidP="00E37FFD">
      <w:pPr>
        <w:spacing w:after="0" w:line="240" w:lineRule="auto"/>
        <w:ind w:firstLine="720"/>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William J. Michael</w:t>
      </w:r>
    </w:p>
    <w:p w:rsidR="00E37FFD" w:rsidRDefault="00E37FFD" w:rsidP="00E37FFD">
      <w:pPr>
        <w:spacing w:after="0" w:line="240" w:lineRule="auto"/>
        <w:ind w:firstLine="720"/>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t>Assistant Consumers’ Counsel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8476"/>
      </w:tblGrid>
      <w:tr w:rsidR="00E37FFD" w:rsidTr="00D23657">
        <w:tc>
          <w:tcPr>
            <w:tcW w:w="380" w:type="dxa"/>
          </w:tcPr>
          <w:p w:rsidR="00E37FFD" w:rsidRDefault="00E37FFD">
            <w:pPr>
              <w:rPr>
                <w:rFonts w:cs="Times New Roman"/>
                <w:szCs w:val="24"/>
              </w:rPr>
            </w:pPr>
          </w:p>
        </w:tc>
        <w:tc>
          <w:tcPr>
            <w:tcW w:w="8476" w:type="dxa"/>
          </w:tcPr>
          <w:p w:rsidR="00D23657" w:rsidRDefault="00D23657">
            <w:pPr>
              <w:jc w:val="center"/>
              <w:rPr>
                <w:rFonts w:eastAsia="Times New Roman" w:cs="Times New Roman"/>
                <w:b/>
                <w:szCs w:val="24"/>
                <w:u w:val="single"/>
              </w:rPr>
            </w:pPr>
          </w:p>
          <w:p w:rsidR="00E37FFD" w:rsidRDefault="00E37FFD">
            <w:pPr>
              <w:jc w:val="center"/>
              <w:rPr>
                <w:rFonts w:eastAsia="Times New Roman" w:cs="Times New Roman"/>
                <w:b/>
                <w:szCs w:val="24"/>
                <w:u w:val="single"/>
              </w:rPr>
            </w:pPr>
            <w:r>
              <w:rPr>
                <w:rFonts w:eastAsia="Times New Roman" w:cs="Times New Roman"/>
                <w:b/>
                <w:szCs w:val="24"/>
                <w:u w:val="single"/>
              </w:rPr>
              <w:t>SERVICE LIST</w:t>
            </w:r>
          </w:p>
          <w:p w:rsidR="00E37FFD" w:rsidRDefault="00E37FFD">
            <w:pPr>
              <w:jc w:val="center"/>
              <w:rPr>
                <w:rFonts w:cs="Times New Roman"/>
                <w:b/>
                <w:szCs w:val="24"/>
                <w:u w:val="single"/>
              </w:rPr>
            </w:pPr>
          </w:p>
          <w:tbl>
            <w:tblPr>
              <w:tblW w:w="0" w:type="auto"/>
              <w:tblLook w:val="01E0" w:firstRow="1" w:lastRow="1" w:firstColumn="1" w:lastColumn="1" w:noHBand="0" w:noVBand="0"/>
            </w:tblPr>
            <w:tblGrid>
              <w:gridCol w:w="4143"/>
              <w:gridCol w:w="4117"/>
            </w:tblGrid>
            <w:tr w:rsidR="00E37FFD">
              <w:tc>
                <w:tcPr>
                  <w:tcW w:w="4428" w:type="dxa"/>
                </w:tcPr>
                <w:p w:rsidR="00E37FFD" w:rsidRDefault="00AF40C0">
                  <w:pPr>
                    <w:autoSpaceDE w:val="0"/>
                    <w:autoSpaceDN w:val="0"/>
                    <w:adjustRightInd w:val="0"/>
                    <w:spacing w:after="0" w:line="240" w:lineRule="auto"/>
                    <w:rPr>
                      <w:rFonts w:eastAsia="Times New Roman" w:cs="Times New Roman"/>
                      <w:color w:val="000000"/>
                      <w:szCs w:val="24"/>
                    </w:rPr>
                  </w:pPr>
                  <w:hyperlink r:id="rId41" w:history="1">
                    <w:r w:rsidR="00E37FFD">
                      <w:rPr>
                        <w:rStyle w:val="Hyperlink"/>
                        <w:rFonts w:eastAsia="Times New Roman"/>
                      </w:rPr>
                      <w:t>Steven.beeler@puc.state.oh.us</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42" w:history="1">
                    <w:r w:rsidR="00E37FFD">
                      <w:rPr>
                        <w:rStyle w:val="Hyperlink"/>
                        <w:rFonts w:eastAsia="Times New Roman"/>
                      </w:rPr>
                      <w:t>Werner.margard@puc.state.oh.us</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43" w:history="1">
                    <w:r w:rsidR="00E37FFD">
                      <w:rPr>
                        <w:rStyle w:val="Hyperlink"/>
                        <w:rFonts w:eastAsia="Times New Roman"/>
                      </w:rPr>
                      <w:t>haydenm@firstenergycorp.com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44" w:history="1">
                    <w:r w:rsidR="00E37FFD">
                      <w:rPr>
                        <w:rStyle w:val="Hyperlink"/>
                        <w:rFonts w:eastAsia="Times New Roman"/>
                      </w:rPr>
                      <w:t>jmcdermott@firstenergycorp.com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45" w:history="1">
                    <w:r w:rsidR="00E37FFD">
                      <w:rPr>
                        <w:rStyle w:val="Hyperlink"/>
                        <w:rFonts w:eastAsia="Times New Roman"/>
                      </w:rPr>
                      <w:t>scasto@firstenergycorp.com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46" w:history="1">
                    <w:r w:rsidR="00E37FFD">
                      <w:rPr>
                        <w:rStyle w:val="Hyperlink"/>
                        <w:rFonts w:eastAsia="Times New Roman"/>
                      </w:rPr>
                      <w:t>jlang@calfee.com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47" w:history="1">
                    <w:r w:rsidR="00E37FFD">
                      <w:rPr>
                        <w:rStyle w:val="Hyperlink"/>
                        <w:rFonts w:eastAsia="Times New Roman"/>
                      </w:rPr>
                      <w:t>talexander@calfee.com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48" w:history="1">
                    <w:r w:rsidR="00E37FFD">
                      <w:rPr>
                        <w:rStyle w:val="Hyperlink"/>
                        <w:rFonts w:eastAsia="Times New Roman"/>
                      </w:rPr>
                      <w:t>myurick@taftlaw.com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49" w:history="1">
                    <w:r w:rsidR="00E37FFD">
                      <w:rPr>
                        <w:rStyle w:val="Hyperlink"/>
                        <w:rFonts w:eastAsia="Times New Roman"/>
                      </w:rPr>
                      <w:t>callwein@keglerbrown.com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50" w:history="1">
                    <w:r w:rsidR="00E37FFD">
                      <w:rPr>
                        <w:rStyle w:val="Hyperlink"/>
                        <w:rFonts w:eastAsia="Times New Roman"/>
                      </w:rPr>
                      <w:t>tony.mendoza@sierraclub.org</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51" w:history="1">
                    <w:r w:rsidR="00E37FFD">
                      <w:rPr>
                        <w:rStyle w:val="Hyperlink"/>
                        <w:rFonts w:eastAsia="Times New Roman"/>
                      </w:rPr>
                      <w:t>tdougherty@theOEC.org</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52" w:history="1">
                    <w:r w:rsidR="00E37FFD">
                      <w:rPr>
                        <w:rStyle w:val="Hyperlink"/>
                        <w:rFonts w:eastAsia="Times New Roman"/>
                      </w:rPr>
                      <w:t>twilliams@snhslaw.com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53" w:history="1">
                    <w:r w:rsidR="00E37FFD">
                      <w:rPr>
                        <w:rStyle w:val="Hyperlink"/>
                        <w:rFonts w:eastAsia="Times New Roman"/>
                      </w:rPr>
                      <w:t>jeffrey.mayes@monitoringanalytics.com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54" w:history="1">
                    <w:r w:rsidR="00E37FFD">
                      <w:rPr>
                        <w:rStyle w:val="Hyperlink"/>
                        <w:rFonts w:eastAsia="Times New Roman"/>
                      </w:rPr>
                      <w:t>ricks@ohanet.org</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55" w:history="1">
                    <w:r w:rsidR="00E37FFD">
                      <w:rPr>
                        <w:rStyle w:val="Hyperlink"/>
                        <w:rFonts w:eastAsia="Times New Roman"/>
                      </w:rPr>
                      <w:t>tobrien@bricker.com</w:t>
                    </w:r>
                  </w:hyperlink>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mhpetricoff@vorys.com</w:t>
                  </w:r>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mjsettineri@vorys.com</w:t>
                  </w:r>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glpetrucci@vorys.com</w:t>
                  </w:r>
                </w:p>
                <w:p w:rsidR="00E37FFD" w:rsidRDefault="00AF40C0">
                  <w:pPr>
                    <w:autoSpaceDE w:val="0"/>
                    <w:autoSpaceDN w:val="0"/>
                    <w:adjustRightInd w:val="0"/>
                    <w:spacing w:after="0" w:line="240" w:lineRule="auto"/>
                    <w:rPr>
                      <w:rFonts w:eastAsia="Times New Roman" w:cs="Times New Roman"/>
                      <w:szCs w:val="24"/>
                    </w:rPr>
                  </w:pPr>
                  <w:hyperlink r:id="rId56" w:history="1">
                    <w:r w:rsidR="00E37FFD">
                      <w:rPr>
                        <w:rStyle w:val="Hyperlink"/>
                        <w:rFonts w:eastAsia="Times New Roman"/>
                      </w:rPr>
                      <w:t>mdortch@kravitzllc.com</w:t>
                    </w:r>
                  </w:hyperlink>
                </w:p>
                <w:p w:rsidR="00E37FFD" w:rsidRDefault="00AF40C0">
                  <w:pPr>
                    <w:autoSpaceDE w:val="0"/>
                    <w:autoSpaceDN w:val="0"/>
                    <w:adjustRightInd w:val="0"/>
                    <w:spacing w:after="0" w:line="240" w:lineRule="auto"/>
                    <w:rPr>
                      <w:rFonts w:eastAsia="Times New Roman" w:cs="Times New Roman"/>
                      <w:szCs w:val="24"/>
                    </w:rPr>
                  </w:pPr>
                  <w:hyperlink r:id="rId57" w:history="1">
                    <w:r w:rsidR="00E37FFD">
                      <w:rPr>
                        <w:rStyle w:val="Hyperlink"/>
                        <w:rFonts w:eastAsia="Times New Roman"/>
                      </w:rPr>
                      <w:t>joliker@igsenergy.com</w:t>
                    </w:r>
                  </w:hyperlink>
                </w:p>
                <w:p w:rsidR="00E37FFD" w:rsidRDefault="00AF40C0">
                  <w:pPr>
                    <w:autoSpaceDE w:val="0"/>
                    <w:autoSpaceDN w:val="0"/>
                    <w:adjustRightInd w:val="0"/>
                    <w:spacing w:after="0" w:line="240" w:lineRule="auto"/>
                    <w:rPr>
                      <w:rFonts w:eastAsia="Times New Roman" w:cs="Times New Roman"/>
                      <w:szCs w:val="24"/>
                    </w:rPr>
                  </w:pPr>
                  <w:hyperlink r:id="rId58" w:history="1">
                    <w:r w:rsidR="00E37FFD">
                      <w:rPr>
                        <w:rStyle w:val="Hyperlink"/>
                        <w:rFonts w:eastAsia="Times New Roman"/>
                      </w:rPr>
                      <w:t>sechler@carpenterlipps.com</w:t>
                    </w:r>
                  </w:hyperlink>
                </w:p>
                <w:p w:rsidR="00E37FFD" w:rsidRDefault="00AF40C0">
                  <w:pPr>
                    <w:autoSpaceDE w:val="0"/>
                    <w:autoSpaceDN w:val="0"/>
                    <w:adjustRightInd w:val="0"/>
                    <w:spacing w:after="0" w:line="240" w:lineRule="auto"/>
                    <w:rPr>
                      <w:rFonts w:eastAsia="Times New Roman" w:cs="Times New Roman"/>
                      <w:szCs w:val="24"/>
                    </w:rPr>
                  </w:pPr>
                  <w:hyperlink r:id="rId59" w:history="1">
                    <w:r w:rsidR="00E37FFD">
                      <w:rPr>
                        <w:rStyle w:val="Hyperlink"/>
                        <w:rFonts w:eastAsia="Times New Roman"/>
                      </w:rPr>
                      <w:t>gpoulos@enernoc.com</w:t>
                    </w:r>
                  </w:hyperlink>
                </w:p>
                <w:p w:rsidR="00E37FFD" w:rsidRDefault="00AF40C0">
                  <w:pPr>
                    <w:autoSpaceDE w:val="0"/>
                    <w:autoSpaceDN w:val="0"/>
                    <w:adjustRightInd w:val="0"/>
                    <w:spacing w:after="0" w:line="240" w:lineRule="auto"/>
                    <w:rPr>
                      <w:rFonts w:eastAsia="Times New Roman" w:cs="Times New Roman"/>
                      <w:szCs w:val="24"/>
                    </w:rPr>
                  </w:pPr>
                  <w:hyperlink r:id="rId60" w:history="1">
                    <w:r w:rsidR="00E37FFD">
                      <w:rPr>
                        <w:rStyle w:val="Hyperlink"/>
                        <w:rFonts w:eastAsia="Times New Roman"/>
                      </w:rPr>
                      <w:t>sfisk@earthjustice.org</w:t>
                    </w:r>
                  </w:hyperlink>
                </w:p>
                <w:p w:rsidR="00E37FFD" w:rsidRDefault="00AF40C0">
                  <w:pPr>
                    <w:autoSpaceDE w:val="0"/>
                    <w:autoSpaceDN w:val="0"/>
                    <w:adjustRightInd w:val="0"/>
                    <w:spacing w:after="0" w:line="240" w:lineRule="auto"/>
                    <w:rPr>
                      <w:rFonts w:eastAsia="Times New Roman" w:cs="Times New Roman"/>
                      <w:szCs w:val="24"/>
                    </w:rPr>
                  </w:pPr>
                  <w:hyperlink r:id="rId61" w:history="1">
                    <w:r w:rsidR="00E37FFD">
                      <w:rPr>
                        <w:rStyle w:val="Hyperlink"/>
                        <w:rFonts w:eastAsia="Times New Roman"/>
                      </w:rPr>
                      <w:t>Kristin.henry@sierraclub.org</w:t>
                    </w:r>
                  </w:hyperlink>
                </w:p>
                <w:p w:rsidR="00E37FFD" w:rsidRDefault="00AF40C0">
                  <w:pPr>
                    <w:autoSpaceDE w:val="0"/>
                    <w:autoSpaceDN w:val="0"/>
                    <w:adjustRightInd w:val="0"/>
                    <w:spacing w:after="0" w:line="240" w:lineRule="auto"/>
                    <w:rPr>
                      <w:rFonts w:eastAsia="Times New Roman" w:cs="Times New Roman"/>
                      <w:color w:val="0000FF"/>
                      <w:szCs w:val="24"/>
                      <w:u w:val="single"/>
                    </w:rPr>
                  </w:pPr>
                  <w:hyperlink r:id="rId62" w:history="1">
                    <w:r w:rsidR="00E37FFD">
                      <w:rPr>
                        <w:rStyle w:val="Hyperlink"/>
                        <w:rFonts w:eastAsia="Times New Roman"/>
                      </w:rPr>
                      <w:t>chris@envlaw.com</w:t>
                    </w:r>
                  </w:hyperlink>
                </w:p>
                <w:p w:rsidR="00E37FFD" w:rsidRDefault="00AF40C0">
                  <w:pPr>
                    <w:autoSpaceDE w:val="0"/>
                    <w:autoSpaceDN w:val="0"/>
                    <w:adjustRightInd w:val="0"/>
                    <w:spacing w:after="0" w:line="240" w:lineRule="auto"/>
                    <w:rPr>
                      <w:rFonts w:eastAsia="Times New Roman" w:cs="Times New Roman"/>
                      <w:color w:val="0000FF"/>
                      <w:szCs w:val="24"/>
                      <w:u w:val="single"/>
                    </w:rPr>
                  </w:pPr>
                  <w:hyperlink r:id="rId63" w:history="1">
                    <w:r w:rsidR="00E37FFD">
                      <w:rPr>
                        <w:rStyle w:val="Hyperlink"/>
                        <w:rFonts w:eastAsia="Times New Roman"/>
                      </w:rPr>
                      <w:t>todonnell@dickinsonwright.com</w:t>
                    </w:r>
                  </w:hyperlink>
                </w:p>
                <w:p w:rsidR="00E37FFD" w:rsidRDefault="00AF40C0">
                  <w:pPr>
                    <w:autoSpaceDE w:val="0"/>
                    <w:autoSpaceDN w:val="0"/>
                    <w:adjustRightInd w:val="0"/>
                    <w:spacing w:after="0" w:line="240" w:lineRule="auto"/>
                    <w:rPr>
                      <w:rStyle w:val="Hyperlink"/>
                      <w:rFonts w:eastAsia="Times New Roman"/>
                    </w:rPr>
                  </w:pPr>
                  <w:hyperlink r:id="rId64" w:history="1">
                    <w:r w:rsidR="00E37FFD">
                      <w:rPr>
                        <w:rStyle w:val="Hyperlink"/>
                        <w:rFonts w:eastAsia="Times New Roman"/>
                      </w:rPr>
                      <w:t>rseiler@dickinsonwright.com</w:t>
                    </w:r>
                  </w:hyperlink>
                </w:p>
                <w:p w:rsidR="0012255F" w:rsidRDefault="00AF40C0">
                  <w:pPr>
                    <w:autoSpaceDE w:val="0"/>
                    <w:autoSpaceDN w:val="0"/>
                    <w:adjustRightInd w:val="0"/>
                    <w:spacing w:after="0" w:line="240" w:lineRule="auto"/>
                    <w:rPr>
                      <w:rFonts w:eastAsia="Times New Roman" w:cs="Times New Roman"/>
                      <w:color w:val="0000FF"/>
                      <w:szCs w:val="24"/>
                      <w:u w:val="single"/>
                    </w:rPr>
                  </w:pPr>
                  <w:hyperlink r:id="rId65" w:history="1">
                    <w:r w:rsidR="0012255F" w:rsidRPr="00923976">
                      <w:rPr>
                        <w:rStyle w:val="Hyperlink"/>
                        <w:rFonts w:eastAsia="Times New Roman"/>
                      </w:rPr>
                      <w:t>dborchers@bricker.com</w:t>
                    </w:r>
                  </w:hyperlink>
                </w:p>
                <w:p w:rsidR="00E37FFD" w:rsidRDefault="00E37FFD">
                  <w:pPr>
                    <w:autoSpaceDE w:val="0"/>
                    <w:autoSpaceDN w:val="0"/>
                    <w:adjustRightInd w:val="0"/>
                    <w:spacing w:after="0" w:line="240" w:lineRule="auto"/>
                    <w:rPr>
                      <w:rFonts w:eastAsia="Times New Roman" w:cs="Times New Roman"/>
                      <w:color w:val="000000"/>
                      <w:szCs w:val="24"/>
                    </w:rPr>
                  </w:pPr>
                </w:p>
              </w:tc>
              <w:tc>
                <w:tcPr>
                  <w:tcW w:w="4428" w:type="dxa"/>
                  <w:hideMark/>
                </w:tcPr>
                <w:p w:rsidR="00E37FFD" w:rsidRDefault="00AF40C0">
                  <w:pPr>
                    <w:autoSpaceDE w:val="0"/>
                    <w:autoSpaceDN w:val="0"/>
                    <w:adjustRightInd w:val="0"/>
                    <w:spacing w:after="0" w:line="240" w:lineRule="auto"/>
                    <w:rPr>
                      <w:rFonts w:eastAsia="Times New Roman" w:cs="Times New Roman"/>
                      <w:color w:val="000000"/>
                      <w:szCs w:val="24"/>
                    </w:rPr>
                  </w:pPr>
                  <w:hyperlink r:id="rId66" w:history="1">
                    <w:r w:rsidR="00E37FFD">
                      <w:rPr>
                        <w:rStyle w:val="Hyperlink"/>
                        <w:rFonts w:eastAsia="Times New Roman"/>
                      </w:rPr>
                      <w:t>stnourse@aep.com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67" w:history="1">
                    <w:r w:rsidR="00E37FFD">
                      <w:rPr>
                        <w:rStyle w:val="Hyperlink"/>
                        <w:rFonts w:eastAsia="Times New Roman"/>
                      </w:rPr>
                      <w:t>mjsatterwhite@aep.com</w:t>
                    </w:r>
                  </w:hyperlink>
                </w:p>
                <w:p w:rsidR="00E37FFD" w:rsidRDefault="00AF40C0">
                  <w:pPr>
                    <w:autoSpaceDE w:val="0"/>
                    <w:autoSpaceDN w:val="0"/>
                    <w:adjustRightInd w:val="0"/>
                    <w:spacing w:after="0" w:line="240" w:lineRule="auto"/>
                    <w:rPr>
                      <w:rFonts w:eastAsia="Times New Roman" w:cs="Times New Roman"/>
                      <w:color w:val="0000FF"/>
                      <w:szCs w:val="24"/>
                      <w:u w:val="single"/>
                    </w:rPr>
                  </w:pPr>
                  <w:hyperlink r:id="rId68" w:history="1">
                    <w:r w:rsidR="00E37FFD">
                      <w:rPr>
                        <w:rStyle w:val="Hyperlink"/>
                        <w:rFonts w:eastAsia="Times New Roman"/>
                      </w:rPr>
                      <w:t>msmckenzie@aep.com</w:t>
                    </w:r>
                  </w:hyperlink>
                </w:p>
                <w:p w:rsidR="00E37FFD" w:rsidRDefault="00AF40C0">
                  <w:pPr>
                    <w:autoSpaceDE w:val="0"/>
                    <w:autoSpaceDN w:val="0"/>
                    <w:adjustRightInd w:val="0"/>
                    <w:spacing w:after="0" w:line="240" w:lineRule="auto"/>
                    <w:rPr>
                      <w:rFonts w:eastAsia="Times New Roman" w:cs="Times New Roman"/>
                      <w:color w:val="0000FF"/>
                      <w:szCs w:val="24"/>
                      <w:u w:val="single"/>
                    </w:rPr>
                  </w:pPr>
                  <w:hyperlink r:id="rId69" w:history="1">
                    <w:r w:rsidR="00E37FFD">
                      <w:rPr>
                        <w:rStyle w:val="Hyperlink"/>
                        <w:rFonts w:eastAsia="Times New Roman"/>
                      </w:rPr>
                      <w:t>dconway@porterwright.com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0" w:history="1">
                    <w:r w:rsidR="00E37FFD">
                      <w:rPr>
                        <w:rStyle w:val="Hyperlink"/>
                        <w:rFonts w:eastAsia="Times New Roman"/>
                      </w:rPr>
                      <w:t>mkurtz@BKLlawfirm.com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1" w:history="1">
                    <w:r w:rsidR="00E37FFD">
                      <w:rPr>
                        <w:rStyle w:val="Hyperlink"/>
                        <w:rFonts w:eastAsia="Times New Roman"/>
                      </w:rPr>
                      <w:t>kboehm@BKLlawfirm.com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2" w:history="1">
                    <w:r w:rsidR="00E37FFD">
                      <w:rPr>
                        <w:rStyle w:val="Hyperlink"/>
                        <w:rFonts w:eastAsia="Times New Roman"/>
                      </w:rPr>
                      <w:t>jkylercohn@BKLlawfirm.com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3" w:history="1">
                    <w:r w:rsidR="00E37FFD">
                      <w:rPr>
                        <w:rStyle w:val="Hyperlink"/>
                        <w:rFonts w:eastAsia="Times New Roman"/>
                      </w:rPr>
                      <w:t>sam@mwncmh.com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4" w:history="1">
                    <w:r w:rsidR="00E37FFD">
                      <w:rPr>
                        <w:rStyle w:val="Hyperlink"/>
                        <w:rFonts w:eastAsia="Times New Roman"/>
                      </w:rPr>
                      <w:t>fdarr@mwncmh.com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5" w:history="1">
                    <w:r w:rsidR="00E37FFD">
                      <w:rPr>
                        <w:rStyle w:val="Hyperlink"/>
                        <w:rFonts w:eastAsia="Times New Roman"/>
                      </w:rPr>
                      <w:t>mpritchard@mwncmh.com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6" w:history="1">
                    <w:r w:rsidR="00E37FFD">
                      <w:rPr>
                        <w:rStyle w:val="Hyperlink"/>
                        <w:rFonts w:eastAsia="Times New Roman"/>
                      </w:rPr>
                      <w:t>Kurt.Helfrich@ThompsonHine.com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7" w:history="1">
                    <w:r w:rsidR="00E37FFD">
                      <w:rPr>
                        <w:rStyle w:val="Hyperlink"/>
                        <w:rFonts w:eastAsia="Times New Roman"/>
                      </w:rPr>
                      <w:t>Scott.Campbell@ThompsonHine.com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8" w:history="1">
                    <w:r w:rsidR="00E37FFD">
                      <w:rPr>
                        <w:rStyle w:val="Hyperlink"/>
                        <w:rFonts w:eastAsia="Times New Roman"/>
                      </w:rPr>
                      <w:t>Stephanie.Chmiel@ThompsonHine.com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79" w:history="1">
                    <w:r w:rsidR="00E37FFD">
                      <w:rPr>
                        <w:rStyle w:val="Hyperlink"/>
                        <w:rFonts w:eastAsia="Times New Roman"/>
                      </w:rPr>
                      <w:t>lhawrot@spilmanlaw.com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80" w:history="1">
                    <w:r w:rsidR="00E37FFD">
                      <w:rPr>
                        <w:rStyle w:val="Hyperlink"/>
                        <w:rFonts w:eastAsia="Times New Roman"/>
                      </w:rPr>
                      <w:t>dwilliamson@spilmanlaw.com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81" w:history="1">
                    <w:r w:rsidR="00E37FFD">
                      <w:rPr>
                        <w:rStyle w:val="Hyperlink"/>
                        <w:rFonts w:eastAsia="Times New Roman"/>
                      </w:rPr>
                      <w:t>charris@spilmanlaw.com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82" w:history="1">
                    <w:r w:rsidR="00E37FFD">
                      <w:rPr>
                        <w:rStyle w:val="Hyperlink"/>
                        <w:rFonts w:eastAsia="Times New Roman"/>
                      </w:rPr>
                      <w:t>Stephen.Chriss@walmart.com</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83" w:history="1">
                    <w:r w:rsidR="00E37FFD">
                      <w:rPr>
                        <w:rStyle w:val="Hyperlink"/>
                        <w:rFonts w:eastAsia="Times New Roman"/>
                      </w:rPr>
                      <w:t>Schmidt@sppgrp.com</w:t>
                    </w:r>
                  </w:hyperlink>
                </w:p>
                <w:p w:rsidR="00E37FFD" w:rsidRDefault="00AF40C0">
                  <w:pPr>
                    <w:autoSpaceDE w:val="0"/>
                    <w:autoSpaceDN w:val="0"/>
                    <w:adjustRightInd w:val="0"/>
                    <w:spacing w:after="0" w:line="240" w:lineRule="auto"/>
                    <w:rPr>
                      <w:rFonts w:eastAsia="Times New Roman" w:cs="Times New Roman"/>
                      <w:color w:val="0000FF"/>
                      <w:szCs w:val="24"/>
                      <w:u w:val="single"/>
                    </w:rPr>
                  </w:pPr>
                  <w:hyperlink r:id="rId84" w:history="1">
                    <w:r w:rsidR="00E37FFD">
                      <w:rPr>
                        <w:rStyle w:val="Hyperlink"/>
                        <w:rFonts w:eastAsia="Times New Roman"/>
                      </w:rPr>
                      <w:t>Bojko@carpenterlipps.com</w:t>
                    </w:r>
                  </w:hyperlink>
                </w:p>
                <w:p w:rsidR="00E37FFD" w:rsidRDefault="00AF40C0">
                  <w:pPr>
                    <w:autoSpaceDE w:val="0"/>
                    <w:autoSpaceDN w:val="0"/>
                    <w:adjustRightInd w:val="0"/>
                    <w:spacing w:after="0" w:line="240" w:lineRule="auto"/>
                    <w:rPr>
                      <w:rFonts w:eastAsia="Times New Roman" w:cs="Times New Roman"/>
                      <w:color w:val="0000FF"/>
                      <w:szCs w:val="24"/>
                      <w:u w:val="single"/>
                    </w:rPr>
                  </w:pPr>
                  <w:hyperlink r:id="rId85" w:history="1">
                    <w:r w:rsidR="00E37FFD">
                      <w:rPr>
                        <w:rStyle w:val="Hyperlink"/>
                        <w:rFonts w:eastAsia="Times New Roman"/>
                      </w:rPr>
                      <w:t>orourke@carpenterlipps.com</w:t>
                    </w:r>
                  </w:hyperlink>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mfleisher@elpc.org</w:t>
                  </w:r>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msmalz@ohiopovertylaw.org</w:t>
                  </w:r>
                </w:p>
                <w:p w:rsidR="00E37FFD" w:rsidRDefault="00AF40C0">
                  <w:pPr>
                    <w:autoSpaceDE w:val="0"/>
                    <w:autoSpaceDN w:val="0"/>
                    <w:adjustRightInd w:val="0"/>
                    <w:spacing w:after="0" w:line="240" w:lineRule="auto"/>
                    <w:rPr>
                      <w:rFonts w:eastAsia="Times New Roman" w:cs="Times New Roman"/>
                      <w:color w:val="0000FF"/>
                      <w:szCs w:val="24"/>
                    </w:rPr>
                  </w:pPr>
                  <w:hyperlink r:id="rId86" w:history="1">
                    <w:r w:rsidR="00E37FFD">
                      <w:rPr>
                        <w:rStyle w:val="Hyperlink"/>
                        <w:rFonts w:eastAsia="Times New Roman"/>
                      </w:rPr>
                      <w:t>cmooney@ohiopartners.org</w:t>
                    </w:r>
                  </w:hyperlink>
                </w:p>
                <w:p w:rsidR="00E37FFD" w:rsidRDefault="00AF40C0">
                  <w:pPr>
                    <w:autoSpaceDE w:val="0"/>
                    <w:autoSpaceDN w:val="0"/>
                    <w:adjustRightInd w:val="0"/>
                    <w:spacing w:after="0" w:line="240" w:lineRule="auto"/>
                    <w:rPr>
                      <w:rFonts w:eastAsia="Times New Roman" w:cs="Times New Roman"/>
                      <w:color w:val="0000FF"/>
                      <w:szCs w:val="24"/>
                    </w:rPr>
                  </w:pPr>
                  <w:hyperlink r:id="rId87" w:history="1">
                    <w:r w:rsidR="00E37FFD">
                      <w:rPr>
                        <w:rStyle w:val="Hyperlink"/>
                        <w:rFonts w:eastAsia="Times New Roman"/>
                      </w:rPr>
                      <w:t>drinebolt@ohiopartners.org</w:t>
                    </w:r>
                  </w:hyperlink>
                </w:p>
                <w:p w:rsidR="00E37FFD" w:rsidRDefault="00E37FFD">
                  <w:pPr>
                    <w:autoSpaceDE w:val="0"/>
                    <w:autoSpaceDN w:val="0"/>
                    <w:adjustRightInd w:val="0"/>
                    <w:spacing w:after="0" w:line="240" w:lineRule="auto"/>
                    <w:rPr>
                      <w:rFonts w:eastAsia="Times New Roman" w:cs="Times New Roman"/>
                      <w:color w:val="0000FF"/>
                      <w:szCs w:val="24"/>
                    </w:rPr>
                  </w:pPr>
                  <w:r>
                    <w:rPr>
                      <w:rFonts w:eastAsia="Times New Roman" w:cs="Times New Roman"/>
                      <w:color w:val="0000FF"/>
                      <w:szCs w:val="24"/>
                    </w:rPr>
                    <w:t>ghull@eckertseamans.com</w:t>
                  </w:r>
                </w:p>
                <w:p w:rsidR="00E37FFD" w:rsidRDefault="00AF40C0">
                  <w:pPr>
                    <w:autoSpaceDE w:val="0"/>
                    <w:autoSpaceDN w:val="0"/>
                    <w:adjustRightInd w:val="0"/>
                    <w:spacing w:after="0" w:line="240" w:lineRule="auto"/>
                    <w:rPr>
                      <w:rFonts w:eastAsia="Times New Roman" w:cs="Times New Roman"/>
                      <w:color w:val="0000FF"/>
                      <w:szCs w:val="24"/>
                    </w:rPr>
                  </w:pPr>
                  <w:hyperlink r:id="rId88" w:history="1">
                    <w:r w:rsidR="00E37FFD">
                      <w:rPr>
                        <w:rStyle w:val="Hyperlink"/>
                        <w:rFonts w:eastAsia="Times New Roman"/>
                      </w:rPr>
                      <w:t>msoules@earthjustice.org</w:t>
                    </w:r>
                  </w:hyperlink>
                </w:p>
                <w:p w:rsidR="00E37FFD" w:rsidRDefault="00AF40C0">
                  <w:pPr>
                    <w:autoSpaceDE w:val="0"/>
                    <w:autoSpaceDN w:val="0"/>
                    <w:adjustRightInd w:val="0"/>
                    <w:spacing w:after="0" w:line="240" w:lineRule="auto"/>
                    <w:rPr>
                      <w:rFonts w:eastAsia="Times New Roman" w:cs="Times New Roman"/>
                      <w:color w:val="0000FF"/>
                      <w:szCs w:val="24"/>
                    </w:rPr>
                  </w:pPr>
                  <w:hyperlink r:id="rId89" w:history="1">
                    <w:r w:rsidR="00E37FFD">
                      <w:rPr>
                        <w:rStyle w:val="Hyperlink"/>
                        <w:rFonts w:eastAsia="Times New Roman"/>
                      </w:rPr>
                      <w:t>jennifer.spinosi@directenergy.com</w:t>
                    </w:r>
                  </w:hyperlink>
                </w:p>
                <w:p w:rsidR="00E37FFD" w:rsidRDefault="00AF40C0">
                  <w:pPr>
                    <w:autoSpaceDE w:val="0"/>
                    <w:autoSpaceDN w:val="0"/>
                    <w:adjustRightInd w:val="0"/>
                    <w:spacing w:after="0" w:line="240" w:lineRule="auto"/>
                    <w:rPr>
                      <w:rFonts w:eastAsia="Times New Roman" w:cs="Times New Roman"/>
                      <w:color w:val="0000FF"/>
                      <w:szCs w:val="24"/>
                      <w:u w:val="single"/>
                    </w:rPr>
                  </w:pPr>
                  <w:hyperlink r:id="rId90" w:history="1">
                    <w:r w:rsidR="00E37FFD">
                      <w:rPr>
                        <w:rStyle w:val="Hyperlink"/>
                        <w:rFonts w:eastAsia="Times New Roman"/>
                      </w:rPr>
                      <w:t>laurie.williams@sierraclub.org</w:t>
                    </w:r>
                  </w:hyperlink>
                </w:p>
                <w:p w:rsidR="00E37FFD" w:rsidRDefault="00AF40C0">
                  <w:pPr>
                    <w:autoSpaceDE w:val="0"/>
                    <w:autoSpaceDN w:val="0"/>
                    <w:adjustRightInd w:val="0"/>
                    <w:spacing w:after="0" w:line="240" w:lineRule="auto"/>
                    <w:rPr>
                      <w:rFonts w:eastAsia="Times New Roman" w:cs="Times New Roman"/>
                      <w:color w:val="000000"/>
                      <w:szCs w:val="24"/>
                    </w:rPr>
                  </w:pPr>
                  <w:hyperlink r:id="rId91" w:history="1">
                    <w:r w:rsidR="00E37FFD">
                      <w:rPr>
                        <w:rStyle w:val="Hyperlink"/>
                      </w:rPr>
                      <w:t>evelyn.robinson@pjm.com</w:t>
                    </w:r>
                  </w:hyperlink>
                </w:p>
              </w:tc>
            </w:tr>
          </w:tbl>
          <w:p w:rsidR="00E37FFD" w:rsidRDefault="00E37FFD">
            <w:pPr>
              <w:autoSpaceDE w:val="0"/>
              <w:autoSpaceDN w:val="0"/>
              <w:adjustRightInd w:val="0"/>
              <w:rPr>
                <w:rFonts w:eastAsia="Calibri" w:cs="Times New Roman"/>
                <w:color w:val="000000"/>
                <w:szCs w:val="24"/>
                <w:u w:val="single"/>
              </w:rPr>
            </w:pPr>
            <w:r>
              <w:rPr>
                <w:rFonts w:eastAsia="Calibri" w:cs="Times New Roman"/>
                <w:color w:val="000000"/>
                <w:szCs w:val="24"/>
                <w:u w:val="single"/>
              </w:rPr>
              <w:t>Attorney Examiners:</w:t>
            </w:r>
          </w:p>
          <w:p w:rsidR="0032039E" w:rsidRDefault="0032039E">
            <w:pPr>
              <w:autoSpaceDE w:val="0"/>
              <w:autoSpaceDN w:val="0"/>
              <w:adjustRightInd w:val="0"/>
              <w:rPr>
                <w:rFonts w:eastAsia="Calibri" w:cs="Times New Roman"/>
                <w:color w:val="000000"/>
                <w:szCs w:val="24"/>
                <w:u w:val="single"/>
              </w:rPr>
            </w:pPr>
          </w:p>
          <w:p w:rsidR="00E37FFD" w:rsidRDefault="00E37FFD">
            <w:pPr>
              <w:autoSpaceDE w:val="0"/>
              <w:autoSpaceDN w:val="0"/>
              <w:adjustRightInd w:val="0"/>
              <w:rPr>
                <w:rFonts w:eastAsia="Calibri" w:cs="Times New Roman"/>
                <w:color w:val="000000"/>
                <w:szCs w:val="24"/>
                <w:u w:val="single"/>
              </w:rPr>
            </w:pPr>
            <w:r>
              <w:rPr>
                <w:rFonts w:eastAsia="Calibri" w:cs="Times New Roman"/>
                <w:color w:val="0000FF"/>
                <w:szCs w:val="24"/>
                <w:u w:val="single"/>
              </w:rPr>
              <w:t>Sarah.parrot@puc.state.oh.us</w:t>
            </w:r>
          </w:p>
          <w:p w:rsidR="00E37FFD" w:rsidRDefault="00E37FFD">
            <w:pPr>
              <w:rPr>
                <w:rFonts w:cs="Times New Roman"/>
                <w:szCs w:val="24"/>
              </w:rPr>
            </w:pPr>
            <w:r>
              <w:rPr>
                <w:rFonts w:eastAsia="Calibri" w:cs="Times New Roman"/>
                <w:color w:val="0000FF"/>
                <w:szCs w:val="24"/>
                <w:u w:val="single"/>
              </w:rPr>
              <w:t>Greta.see@puc.state.oh.us</w:t>
            </w:r>
          </w:p>
        </w:tc>
      </w:tr>
    </w:tbl>
    <w:p w:rsidR="008B26BF" w:rsidRPr="00921526" w:rsidRDefault="008B26BF">
      <w:pPr>
        <w:rPr>
          <w:rFonts w:cs="Times New Roman"/>
          <w:szCs w:val="24"/>
        </w:rPr>
      </w:pPr>
    </w:p>
    <w:sectPr w:rsidR="008B26BF" w:rsidRPr="00921526" w:rsidSect="00D23657">
      <w:footerReference w:type="default" r:id="rId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8B" w:rsidRDefault="0085028B" w:rsidP="00921526">
      <w:pPr>
        <w:spacing w:after="0" w:line="240" w:lineRule="auto"/>
      </w:pPr>
      <w:r>
        <w:separator/>
      </w:r>
    </w:p>
  </w:endnote>
  <w:endnote w:type="continuationSeparator" w:id="0">
    <w:p w:rsidR="0085028B" w:rsidRDefault="0085028B" w:rsidP="0092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57" w:rsidRDefault="00671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93" w:rsidRDefault="00286C93">
    <w:pPr>
      <w:pStyle w:val="Footer"/>
      <w:jc w:val="center"/>
    </w:pPr>
  </w:p>
  <w:p w:rsidR="00286C93" w:rsidRDefault="00286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57" w:rsidRDefault="006717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93" w:rsidRDefault="00286C93">
    <w:pPr>
      <w:pStyle w:val="Footer"/>
      <w:jc w:val="center"/>
    </w:pPr>
  </w:p>
  <w:p w:rsidR="00286C93" w:rsidRDefault="00286C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93" w:rsidRDefault="00286C93">
    <w:pPr>
      <w:pStyle w:val="Footer"/>
      <w:jc w:val="center"/>
    </w:pPr>
  </w:p>
  <w:p w:rsidR="00286C93" w:rsidRDefault="00286C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93" w:rsidRDefault="00286C93">
    <w:pPr>
      <w:pStyle w:val="Footer"/>
      <w:jc w:val="center"/>
    </w:pPr>
  </w:p>
  <w:p w:rsidR="00286C93" w:rsidRDefault="00286C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98439"/>
      <w:docPartObj>
        <w:docPartGallery w:val="Page Numbers (Bottom of Page)"/>
        <w:docPartUnique/>
      </w:docPartObj>
    </w:sdtPr>
    <w:sdtEndPr>
      <w:rPr>
        <w:noProof/>
      </w:rPr>
    </w:sdtEndPr>
    <w:sdtContent>
      <w:p w:rsidR="00286C93" w:rsidRDefault="00286C93">
        <w:pPr>
          <w:pStyle w:val="Footer"/>
          <w:jc w:val="center"/>
        </w:pPr>
        <w:r>
          <w:fldChar w:fldCharType="begin"/>
        </w:r>
        <w:r>
          <w:instrText xml:space="preserve"> PAGE   \* MERGEFORMAT </w:instrText>
        </w:r>
        <w:r>
          <w:fldChar w:fldCharType="separate"/>
        </w:r>
        <w:r w:rsidR="00671757">
          <w:rPr>
            <w:noProof/>
          </w:rPr>
          <w:t>i</w:t>
        </w:r>
        <w:r>
          <w:rPr>
            <w:noProof/>
          </w:rPr>
          <w:fldChar w:fldCharType="end"/>
        </w:r>
      </w:p>
    </w:sdtContent>
  </w:sdt>
  <w:p w:rsidR="00286C93" w:rsidRDefault="00286C9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01638"/>
      <w:docPartObj>
        <w:docPartGallery w:val="Page Numbers (Bottom of Page)"/>
        <w:docPartUnique/>
      </w:docPartObj>
    </w:sdtPr>
    <w:sdtEndPr>
      <w:rPr>
        <w:noProof/>
      </w:rPr>
    </w:sdtEndPr>
    <w:sdtContent>
      <w:p w:rsidR="00286C93" w:rsidRDefault="00286C93">
        <w:pPr>
          <w:pStyle w:val="Footer"/>
          <w:jc w:val="center"/>
        </w:pPr>
        <w:r>
          <w:fldChar w:fldCharType="begin"/>
        </w:r>
        <w:r>
          <w:instrText xml:space="preserve"> PAGE   \* MERGEFORMAT </w:instrText>
        </w:r>
        <w:r>
          <w:fldChar w:fldCharType="separate"/>
        </w:r>
        <w:r w:rsidR="00671757">
          <w:rPr>
            <w:noProof/>
          </w:rPr>
          <w:t>11</w:t>
        </w:r>
        <w:r>
          <w:rPr>
            <w:noProof/>
          </w:rPr>
          <w:fldChar w:fldCharType="end"/>
        </w:r>
      </w:p>
    </w:sdtContent>
  </w:sdt>
  <w:p w:rsidR="00286C93" w:rsidRDefault="00286C9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93" w:rsidRDefault="00286C93">
    <w:pPr>
      <w:pStyle w:val="Footer"/>
      <w:jc w:val="center"/>
    </w:pPr>
  </w:p>
  <w:p w:rsidR="00286C93" w:rsidRDefault="00286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8B" w:rsidRDefault="0085028B" w:rsidP="00921526">
      <w:pPr>
        <w:spacing w:after="0" w:line="240" w:lineRule="auto"/>
      </w:pPr>
      <w:r>
        <w:separator/>
      </w:r>
    </w:p>
  </w:footnote>
  <w:footnote w:type="continuationSeparator" w:id="0">
    <w:p w:rsidR="0085028B" w:rsidRDefault="0085028B" w:rsidP="00921526">
      <w:pPr>
        <w:spacing w:after="0" w:line="240" w:lineRule="auto"/>
      </w:pPr>
      <w:r>
        <w:continuationSeparator/>
      </w:r>
    </w:p>
  </w:footnote>
  <w:footnote w:id="1">
    <w:p w:rsidR="00286C93" w:rsidRPr="00090795" w:rsidRDefault="00286C93" w:rsidP="00BA7B88">
      <w:pPr>
        <w:pStyle w:val="FootnoteText"/>
      </w:pPr>
      <w:r>
        <w:rPr>
          <w:rStyle w:val="FootnoteReference"/>
          <w:rFonts w:eastAsiaTheme="majorEastAsia"/>
        </w:rPr>
        <w:footnoteRef/>
      </w:r>
      <w:r>
        <w:t xml:space="preserve"> </w:t>
      </w:r>
      <w:r w:rsidRPr="006C0BD6">
        <w:rPr>
          <w:rFonts w:ascii="Times New Roman" w:hAnsi="Times New Roman"/>
        </w:rPr>
        <w:t xml:space="preserve">16 U.S.C. 824d; </w:t>
      </w:r>
      <w:r w:rsidRPr="006C0BD6">
        <w:rPr>
          <w:rFonts w:ascii="Times New Roman" w:hAnsi="Times New Roman"/>
          <w:i/>
        </w:rPr>
        <w:t>Boston Edison Co. Re: Edgar Electric Energy Co.</w:t>
      </w:r>
      <w:r w:rsidRPr="006C0BD6">
        <w:rPr>
          <w:rFonts w:ascii="Times New Roman" w:hAnsi="Times New Roman"/>
        </w:rPr>
        <w:t>, 55 FERC ¶ 61,382 at 62,167-169 (1991) (</w:t>
      </w:r>
      <w:r w:rsidRPr="006C0BD6">
        <w:rPr>
          <w:rFonts w:ascii="Times New Roman" w:hAnsi="Times New Roman"/>
          <w:i/>
        </w:rPr>
        <w:t>Edgar</w:t>
      </w:r>
      <w:r w:rsidRPr="006C0BD6">
        <w:rPr>
          <w:rFonts w:ascii="Times New Roman" w:hAnsi="Times New Roman"/>
        </w:rPr>
        <w:t xml:space="preserve">); </w:t>
      </w:r>
      <w:r w:rsidRPr="006C0BD6">
        <w:rPr>
          <w:rFonts w:ascii="Times New Roman" w:hAnsi="Times New Roman"/>
          <w:i/>
        </w:rPr>
        <w:t>Allegheny Energy Supply Co.</w:t>
      </w:r>
      <w:r w:rsidRPr="006C0BD6">
        <w:rPr>
          <w:rFonts w:ascii="Times New Roman" w:hAnsi="Times New Roman"/>
        </w:rPr>
        <w:t xml:space="preserve">, </w:t>
      </w:r>
      <w:r w:rsidRPr="006C0BD6">
        <w:rPr>
          <w:rFonts w:ascii="Times New Roman" w:hAnsi="Times New Roman"/>
          <w:i/>
        </w:rPr>
        <w:t>LLC</w:t>
      </w:r>
      <w:r w:rsidRPr="006C0BD6">
        <w:rPr>
          <w:rFonts w:ascii="Times New Roman" w:hAnsi="Times New Roman"/>
        </w:rPr>
        <w:t>, 108 FERC ¶ 61,082 at 61,417-418 (2004) (</w:t>
      </w:r>
      <w:r w:rsidRPr="006C0BD6">
        <w:rPr>
          <w:rFonts w:ascii="Times New Roman" w:hAnsi="Times New Roman"/>
          <w:i/>
        </w:rPr>
        <w:t>Allegheny</w:t>
      </w:r>
      <w:r w:rsidRPr="006C0BD6">
        <w:rPr>
          <w:rFonts w:ascii="Times New Roman" w:hAnsi="Times New Roman"/>
        </w:rPr>
        <w:t>).</w:t>
      </w:r>
    </w:p>
  </w:footnote>
  <w:footnote w:id="2">
    <w:p w:rsidR="00286C93" w:rsidRPr="00AE6057" w:rsidRDefault="00286C93" w:rsidP="00AE6057">
      <w:pPr>
        <w:pStyle w:val="FootnoteText"/>
        <w:spacing w:after="120"/>
        <w:rPr>
          <w:rFonts w:ascii="Times New Roman" w:hAnsi="Times New Roman"/>
        </w:rPr>
      </w:pPr>
      <w:r w:rsidRPr="00AE6057">
        <w:rPr>
          <w:rStyle w:val="FootnoteReference"/>
          <w:rFonts w:ascii="Times New Roman" w:hAnsi="Times New Roman"/>
        </w:rPr>
        <w:footnoteRef/>
      </w:r>
      <w:r w:rsidRPr="00AE6057">
        <w:rPr>
          <w:rFonts w:ascii="Times New Roman" w:hAnsi="Times New Roman"/>
        </w:rPr>
        <w:t xml:space="preserve"> </w:t>
      </w:r>
      <w:r w:rsidRPr="00AE6057">
        <w:rPr>
          <w:rFonts w:ascii="Times New Roman" w:hAnsi="Times New Roman"/>
          <w:i/>
        </w:rPr>
        <w:t>In re: Columbus S. Power Co.</w:t>
      </w:r>
      <w:r>
        <w:rPr>
          <w:rFonts w:ascii="Times New Roman" w:hAnsi="Times New Roman"/>
        </w:rPr>
        <w:t xml:space="preserve">, 138 Ohio. St. </w:t>
      </w:r>
      <w:r w:rsidRPr="00AE6057">
        <w:rPr>
          <w:rFonts w:ascii="Times New Roman" w:hAnsi="Times New Roman"/>
        </w:rPr>
        <w:t xml:space="preserve">3d </w:t>
      </w:r>
      <w:r>
        <w:rPr>
          <w:rFonts w:ascii="Times New Roman" w:hAnsi="Times New Roman"/>
        </w:rPr>
        <w:t xml:space="preserve"> 448 (2014); </w:t>
      </w:r>
      <w:r w:rsidRPr="00AB791E">
        <w:rPr>
          <w:rFonts w:ascii="Times New Roman" w:hAnsi="Times New Roman"/>
          <w:i/>
        </w:rPr>
        <w:t xml:space="preserve">see also  In re: </w:t>
      </w:r>
      <w:r>
        <w:rPr>
          <w:rFonts w:ascii="Times New Roman" w:hAnsi="Times New Roman"/>
          <w:i/>
        </w:rPr>
        <w:t>Columbus Southern Power Co</w:t>
      </w:r>
      <w:r w:rsidRPr="00AB791E">
        <w:rPr>
          <w:rFonts w:ascii="Times New Roman" w:hAnsi="Times New Roman"/>
          <w:i/>
        </w:rPr>
        <w:t>.</w:t>
      </w:r>
      <w:r>
        <w:rPr>
          <w:rFonts w:ascii="Times New Roman" w:hAnsi="Times New Roman"/>
        </w:rPr>
        <w:t xml:space="preserve">, 128 Ohio St. 3d 512 (2011) (Court found  that the PUCO had  engaged in retroactive ratemaking but did not return $463 million wrongfully collected from customers).  </w:t>
      </w:r>
    </w:p>
  </w:footnote>
  <w:footnote w:id="3">
    <w:p w:rsidR="00286C93" w:rsidRPr="00AE6057" w:rsidRDefault="00286C93" w:rsidP="00520B15">
      <w:pPr>
        <w:pStyle w:val="FootnoteText"/>
        <w:spacing w:after="120"/>
        <w:rPr>
          <w:rFonts w:ascii="Times New Roman" w:hAnsi="Times New Roman"/>
        </w:rPr>
      </w:pPr>
      <w:r w:rsidRPr="00AE6057">
        <w:rPr>
          <w:rStyle w:val="FootnoteReference"/>
          <w:rFonts w:ascii="Times New Roman" w:eastAsiaTheme="majorEastAsia" w:hAnsi="Times New Roman"/>
        </w:rPr>
        <w:footnoteRef/>
      </w:r>
      <w:r w:rsidRPr="00AE6057">
        <w:rPr>
          <w:rFonts w:ascii="Times New Roman" w:hAnsi="Times New Roman"/>
        </w:rPr>
        <w:t xml:space="preserve"> </w:t>
      </w:r>
      <w:r w:rsidRPr="00AE6057">
        <w:rPr>
          <w:rFonts w:ascii="Times New Roman" w:hAnsi="Times New Roman"/>
          <w:i/>
        </w:rPr>
        <w:t xml:space="preserve">EPSA, et al. v. AEP Generation Resources and Ohio Power Company, </w:t>
      </w:r>
      <w:r w:rsidRPr="00AE6057">
        <w:rPr>
          <w:rFonts w:ascii="Times New Roman" w:hAnsi="Times New Roman"/>
        </w:rPr>
        <w:t xml:space="preserve">FERC Case No. EL-16-33-000.   A </w:t>
      </w:r>
      <w:r w:rsidRPr="00AE6057">
        <w:rPr>
          <w:rFonts w:ascii="Times New Roman" w:hAnsi="Times New Roman"/>
          <w:szCs w:val="24"/>
        </w:rPr>
        <w:t xml:space="preserve">similar complaint was filed against FirstEnergy and FES.  </w:t>
      </w:r>
      <w:r w:rsidRPr="00AE6057">
        <w:rPr>
          <w:rFonts w:ascii="Times New Roman" w:hAnsi="Times New Roman"/>
          <w:i/>
          <w:szCs w:val="24"/>
        </w:rPr>
        <w:t>See</w:t>
      </w:r>
      <w:r w:rsidRPr="00AE6057">
        <w:rPr>
          <w:rFonts w:ascii="Times New Roman" w:hAnsi="Times New Roman"/>
          <w:szCs w:val="24"/>
        </w:rPr>
        <w:t xml:space="preserve"> </w:t>
      </w:r>
      <w:r w:rsidRPr="00AE6057">
        <w:rPr>
          <w:rFonts w:ascii="Times New Roman" w:hAnsi="Times New Roman"/>
          <w:i/>
          <w:szCs w:val="24"/>
        </w:rPr>
        <w:t>EPSA, et al. v. FES and Ohio Edison, Cleveland Electric Illuminating Company, and Toledo Edison</w:t>
      </w:r>
      <w:r w:rsidRPr="00AE6057">
        <w:rPr>
          <w:rFonts w:ascii="Times New Roman" w:hAnsi="Times New Roman"/>
          <w:szCs w:val="24"/>
        </w:rPr>
        <w:t>, FERC Case No. EL-16-34-000.</w:t>
      </w:r>
    </w:p>
  </w:footnote>
  <w:footnote w:id="4">
    <w:p w:rsidR="00286C93" w:rsidRPr="000F1985" w:rsidRDefault="00286C93" w:rsidP="000F1985">
      <w:pPr>
        <w:pStyle w:val="FootnoteText"/>
        <w:spacing w:after="120"/>
        <w:rPr>
          <w:rFonts w:ascii="Times New Roman" w:hAnsi="Times New Roman"/>
        </w:rPr>
      </w:pPr>
      <w:r w:rsidRPr="000F1985">
        <w:rPr>
          <w:rFonts w:ascii="Times New Roman" w:hAnsi="Times New Roman"/>
          <w:vertAlign w:val="superscript"/>
        </w:rPr>
        <w:footnoteRef/>
      </w:r>
      <w:r w:rsidRPr="000F1985">
        <w:rPr>
          <w:rFonts w:ascii="Times New Roman" w:hAnsi="Times New Roman"/>
        </w:rPr>
        <w:t xml:space="preserve"> </w:t>
      </w:r>
      <w:r w:rsidRPr="000F1985">
        <w:rPr>
          <w:rFonts w:ascii="Times New Roman" w:hAnsi="Times New Roman"/>
          <w:i/>
        </w:rPr>
        <w:t>See, e.g.</w:t>
      </w:r>
      <w:r>
        <w:rPr>
          <w:rFonts w:ascii="Times New Roman" w:hAnsi="Times New Roman"/>
        </w:rPr>
        <w:t xml:space="preserve">, </w:t>
      </w:r>
      <w:r w:rsidRPr="000F1985">
        <w:rPr>
          <w:rFonts w:ascii="Times New Roman" w:hAnsi="Times New Roman"/>
          <w:i/>
          <w:iCs/>
        </w:rPr>
        <w:t>In re Columbus &amp; Southern Ohio Electric Co.</w:t>
      </w:r>
      <w:r w:rsidRPr="000F1985">
        <w:rPr>
          <w:rFonts w:ascii="Times New Roman" w:hAnsi="Times New Roman"/>
        </w:rPr>
        <w:t>, Case No. 83-1058-EL-AIR, Entry (November 17, 1982);</w:t>
      </w:r>
      <w:r>
        <w:rPr>
          <w:rFonts w:ascii="Times New Roman" w:hAnsi="Times New Roman"/>
        </w:rPr>
        <w:t xml:space="preserve"> </w:t>
      </w:r>
      <w:r>
        <w:rPr>
          <w:rFonts w:ascii="Times New Roman" w:hAnsi="Times New Roman"/>
          <w:i/>
        </w:rPr>
        <w:t>In re Commission’s Review of Columbus Southern Power Company’s and Ohio Power Company’s Independent Transmission Plan</w:t>
      </w:r>
      <w:r>
        <w:rPr>
          <w:rFonts w:ascii="Times New Roman" w:hAnsi="Times New Roman"/>
        </w:rPr>
        <w:t>, Case No. 02-1586-EL-CSS, Entry (February 20, 2003);</w:t>
      </w:r>
      <w:r>
        <w:rPr>
          <w:rFonts w:ascii="Times New Roman" w:hAnsi="Times New Roman"/>
          <w:i/>
        </w:rPr>
        <w:t xml:space="preserve"> </w:t>
      </w:r>
      <w:r w:rsidRPr="000F1985">
        <w:rPr>
          <w:rFonts w:ascii="Times New Roman" w:hAnsi="Times New Roman"/>
          <w:i/>
          <w:iCs/>
        </w:rPr>
        <w:t>Cinnamon Lake Utilities Co. v. Pub. Util. Comm</w:t>
      </w:r>
      <w:r w:rsidRPr="000F1985">
        <w:rPr>
          <w:rFonts w:ascii="Times New Roman" w:hAnsi="Times New Roman"/>
        </w:rPr>
        <w:t>., 42 O</w:t>
      </w:r>
      <w:r>
        <w:rPr>
          <w:rFonts w:ascii="Times New Roman" w:hAnsi="Times New Roman"/>
        </w:rPr>
        <w:t>hio St. 2d 259 (1975) (</w:t>
      </w:r>
      <w:r w:rsidRPr="000F1985">
        <w:rPr>
          <w:rFonts w:ascii="Times New Roman" w:hAnsi="Times New Roman"/>
        </w:rPr>
        <w:t>Ohio Supreme Court noted that R.C. 4909.16 exists to protect the public interest as well as the interests of the public utility</w:t>
      </w:r>
      <w:r>
        <w:rPr>
          <w:rFonts w:ascii="Times New Roman" w:hAnsi="Times New Roman"/>
        </w:rPr>
        <w:t>)</w:t>
      </w:r>
      <w:r w:rsidRPr="000F1985">
        <w:rPr>
          <w:rFonts w:ascii="Times New Roman" w:hAnsi="Times New Roman"/>
        </w:rPr>
        <w:t xml:space="preserve">.  </w:t>
      </w:r>
    </w:p>
  </w:footnote>
  <w:footnote w:id="5">
    <w:p w:rsidR="00286C93" w:rsidRPr="000F1985" w:rsidRDefault="00286C93" w:rsidP="000F1985">
      <w:pPr>
        <w:pStyle w:val="FootnoteText"/>
        <w:spacing w:after="120"/>
        <w:rPr>
          <w:rFonts w:ascii="Times New Roman" w:hAnsi="Times New Roman"/>
        </w:rPr>
      </w:pPr>
      <w:r w:rsidRPr="000F1985">
        <w:rPr>
          <w:rStyle w:val="FootnoteReference"/>
          <w:rFonts w:ascii="Times New Roman" w:hAnsi="Times New Roman"/>
        </w:rPr>
        <w:footnoteRef/>
      </w:r>
      <w:r w:rsidRPr="000F1985">
        <w:rPr>
          <w:rFonts w:ascii="Times New Roman" w:hAnsi="Times New Roman"/>
        </w:rPr>
        <w:t xml:space="preserve"> </w:t>
      </w:r>
      <w:r w:rsidRPr="000F1985">
        <w:rPr>
          <w:rFonts w:ascii="Times New Roman" w:hAnsi="Times New Roman"/>
          <w:i/>
        </w:rPr>
        <w:t>See</w:t>
      </w:r>
      <w:r w:rsidRPr="000F1985">
        <w:rPr>
          <w:rFonts w:ascii="Times New Roman" w:hAnsi="Times New Roman"/>
        </w:rPr>
        <w:t xml:space="preserve"> </w:t>
      </w:r>
      <w:r w:rsidRPr="000F1985">
        <w:rPr>
          <w:rFonts w:ascii="Times New Roman" w:hAnsi="Times New Roman"/>
          <w:i/>
        </w:rPr>
        <w:t>In re Columbus S. Power Co.</w:t>
      </w:r>
      <w:r>
        <w:rPr>
          <w:rFonts w:ascii="Times New Roman" w:hAnsi="Times New Roman"/>
        </w:rPr>
        <w:t xml:space="preserve">, 128 Ohio St. </w:t>
      </w:r>
      <w:r w:rsidRPr="000F1985">
        <w:rPr>
          <w:rFonts w:ascii="Times New Roman" w:hAnsi="Times New Roman"/>
        </w:rPr>
        <w:t>3d 512</w:t>
      </w:r>
      <w:r>
        <w:rPr>
          <w:rFonts w:ascii="Times New Roman" w:hAnsi="Times New Roman"/>
        </w:rPr>
        <w:t xml:space="preserve"> (2011)</w:t>
      </w:r>
      <w:r w:rsidRPr="000F1985">
        <w:rPr>
          <w:rFonts w:ascii="Times New Roman" w:hAnsi="Times New Roman"/>
        </w:rPr>
        <w:t xml:space="preserve">; </w:t>
      </w:r>
      <w:r w:rsidRPr="000F1985">
        <w:rPr>
          <w:rFonts w:ascii="Times New Roman" w:hAnsi="Times New Roman"/>
          <w:i/>
        </w:rPr>
        <w:t>In re: Columbus S. Power Co.,</w:t>
      </w:r>
      <w:r w:rsidRPr="000F1985">
        <w:rPr>
          <w:rFonts w:ascii="Times New Roman" w:hAnsi="Times New Roman"/>
        </w:rPr>
        <w:t xml:space="preserve"> 138 Ohio St.3d 448</w:t>
      </w:r>
      <w:r>
        <w:rPr>
          <w:rFonts w:ascii="Times New Roman" w:hAnsi="Times New Roman"/>
        </w:rPr>
        <w:t xml:space="preserve"> (2014)</w:t>
      </w:r>
      <w:r w:rsidRPr="000F1985">
        <w:rPr>
          <w:rFonts w:ascii="Times New Roman" w:hAnsi="Times New Roman"/>
        </w:rPr>
        <w:t xml:space="preserve">.  </w:t>
      </w:r>
    </w:p>
  </w:footnote>
  <w:footnote w:id="6">
    <w:p w:rsidR="00286C93" w:rsidRPr="000F1985" w:rsidRDefault="00286C93" w:rsidP="000F1985">
      <w:pPr>
        <w:pStyle w:val="FootnoteText"/>
        <w:spacing w:after="120"/>
        <w:rPr>
          <w:rFonts w:ascii="Times New Roman" w:hAnsi="Times New Roman"/>
        </w:rPr>
      </w:pPr>
      <w:r w:rsidRPr="000F1985">
        <w:rPr>
          <w:rFonts w:ascii="Times New Roman" w:hAnsi="Times New Roman"/>
          <w:vertAlign w:val="superscript"/>
        </w:rPr>
        <w:footnoteRef/>
      </w:r>
      <w:r w:rsidRPr="000F1985">
        <w:rPr>
          <w:rFonts w:ascii="Times New Roman" w:hAnsi="Times New Roman"/>
        </w:rPr>
        <w:t xml:space="preserve"> </w:t>
      </w:r>
      <w:r w:rsidRPr="000F1985">
        <w:rPr>
          <w:rFonts w:ascii="Times New Roman" w:hAnsi="Times New Roman"/>
          <w:i/>
        </w:rPr>
        <w:t>See</w:t>
      </w:r>
      <w:r w:rsidRPr="000F1985">
        <w:rPr>
          <w:rFonts w:ascii="Times New Roman" w:hAnsi="Times New Roman"/>
        </w:rPr>
        <w:t xml:space="preserve"> </w:t>
      </w:r>
      <w:r w:rsidRPr="000F1985">
        <w:rPr>
          <w:rFonts w:ascii="Times New Roman" w:hAnsi="Times New Roman"/>
          <w:i/>
          <w:iCs/>
        </w:rPr>
        <w:t>In the Matter of the Commission’s Investigation Into the Modification of Intrastate Access Charges</w:t>
      </w:r>
      <w:r w:rsidRPr="000F1985">
        <w:rPr>
          <w:rFonts w:ascii="Times New Roman" w:hAnsi="Times New Roman"/>
        </w:rPr>
        <w:t>, Case No. 00-127-TP-COI, Entry on Rehearing (February 20, 2003) (“Access Charge Decision”) at 5.</w:t>
      </w:r>
    </w:p>
  </w:footnote>
  <w:footnote w:id="7">
    <w:p w:rsidR="00286C93" w:rsidRPr="000F1985" w:rsidRDefault="00286C93" w:rsidP="000F1985">
      <w:pPr>
        <w:pStyle w:val="FootnoteText"/>
        <w:spacing w:after="120"/>
        <w:rPr>
          <w:rFonts w:ascii="Times New Roman" w:hAnsi="Times New Roman"/>
        </w:rPr>
      </w:pPr>
      <w:r w:rsidRPr="000F1985">
        <w:rPr>
          <w:rFonts w:ascii="Times New Roman" w:hAnsi="Times New Roman"/>
          <w:vertAlign w:val="superscript"/>
        </w:rPr>
        <w:footnoteRef/>
      </w:r>
      <w:r w:rsidRPr="000F1985">
        <w:rPr>
          <w:rFonts w:ascii="Times New Roman" w:hAnsi="Times New Roman"/>
        </w:rPr>
        <w:t xml:space="preserve"> </w:t>
      </w:r>
      <w:r w:rsidRPr="000F1985">
        <w:rPr>
          <w:rFonts w:ascii="Times New Roman" w:hAnsi="Times New Roman"/>
          <w:i/>
        </w:rPr>
        <w:t>See</w:t>
      </w:r>
      <w:r w:rsidRPr="000F1985">
        <w:rPr>
          <w:rFonts w:ascii="Times New Roman" w:hAnsi="Times New Roman"/>
        </w:rPr>
        <w:t xml:space="preserve"> </w:t>
      </w:r>
      <w:r w:rsidRPr="000F1985">
        <w:rPr>
          <w:rFonts w:ascii="Times New Roman" w:hAnsi="Times New Roman"/>
          <w:i/>
          <w:iCs/>
        </w:rPr>
        <w:t>MCI Telecommunications Corp. v. Pub. Util. Comm.</w:t>
      </w:r>
      <w:r w:rsidRPr="000F1985">
        <w:rPr>
          <w:rFonts w:ascii="Times New Roman" w:hAnsi="Times New Roman"/>
        </w:rPr>
        <w:t>, 31 Ohio St.</w:t>
      </w:r>
      <w:r>
        <w:rPr>
          <w:rFonts w:ascii="Times New Roman" w:hAnsi="Times New Roman"/>
        </w:rPr>
        <w:t xml:space="preserve"> </w:t>
      </w:r>
      <w:r w:rsidRPr="000F1985">
        <w:rPr>
          <w:rFonts w:ascii="Times New Roman" w:hAnsi="Times New Roman"/>
        </w:rPr>
        <w:t>3d 604</w:t>
      </w:r>
      <w:r>
        <w:rPr>
          <w:rFonts w:ascii="Times New Roman" w:hAnsi="Times New Roman"/>
        </w:rPr>
        <w:t xml:space="preserve"> (1987)</w:t>
      </w:r>
      <w:r w:rsidRPr="000F1985">
        <w:rPr>
          <w:rFonts w:ascii="Times New Roman" w:hAnsi="Times New Roman"/>
        </w:rPr>
        <w:t>.</w:t>
      </w:r>
    </w:p>
  </w:footnote>
  <w:footnote w:id="8">
    <w:p w:rsidR="00286C93" w:rsidRDefault="00286C93" w:rsidP="000F1985">
      <w:pPr>
        <w:pStyle w:val="FootnoteText"/>
        <w:spacing w:after="120"/>
      </w:pPr>
      <w:r w:rsidRPr="000F1985">
        <w:rPr>
          <w:rFonts w:ascii="Times New Roman" w:hAnsi="Times New Roman"/>
          <w:vertAlign w:val="superscript"/>
        </w:rPr>
        <w:footnoteRef/>
      </w:r>
      <w:r w:rsidRPr="000F1985">
        <w:rPr>
          <w:rFonts w:ascii="Times New Roman" w:hAnsi="Times New Roman"/>
        </w:rPr>
        <w:t xml:space="preserve"> Access Charge Decision at 5.</w:t>
      </w:r>
    </w:p>
  </w:footnote>
  <w:footnote w:id="9">
    <w:p w:rsidR="00286C93" w:rsidRPr="008170F0" w:rsidRDefault="00286C93" w:rsidP="008170F0">
      <w:pPr>
        <w:pStyle w:val="FootnoteText"/>
        <w:spacing w:after="120"/>
        <w:rPr>
          <w:rFonts w:ascii="Times New Roman" w:hAnsi="Times New Roman"/>
        </w:rPr>
      </w:pPr>
      <w:r w:rsidRPr="008170F0">
        <w:rPr>
          <w:rFonts w:ascii="Times New Roman" w:hAnsi="Times New Roman"/>
          <w:vertAlign w:val="superscript"/>
        </w:rPr>
        <w:footnoteRef/>
      </w:r>
      <w:r w:rsidRPr="008170F0">
        <w:rPr>
          <w:rFonts w:ascii="Times New Roman" w:hAnsi="Times New Roman"/>
        </w:rPr>
        <w:t xml:space="preserve"> </w:t>
      </w:r>
      <w:r w:rsidRPr="008170F0">
        <w:rPr>
          <w:rFonts w:ascii="Times New Roman" w:hAnsi="Times New Roman"/>
          <w:i/>
        </w:rPr>
        <w:t>Id.</w:t>
      </w:r>
    </w:p>
  </w:footnote>
  <w:footnote w:id="10">
    <w:p w:rsidR="00286C93" w:rsidRPr="00A12445" w:rsidRDefault="00286C93" w:rsidP="00A12445">
      <w:pPr>
        <w:pStyle w:val="FootnoteText"/>
        <w:spacing w:after="120"/>
        <w:rPr>
          <w:rFonts w:ascii="Times New Roman" w:hAnsi="Times New Roman"/>
        </w:rPr>
      </w:pPr>
      <w:r w:rsidRPr="00A12445">
        <w:rPr>
          <w:rStyle w:val="FootnoteReference"/>
          <w:rFonts w:ascii="Times New Roman" w:eastAsiaTheme="majorEastAsia" w:hAnsi="Times New Roman"/>
        </w:rPr>
        <w:footnoteRef/>
      </w:r>
      <w:r w:rsidRPr="00A12445">
        <w:rPr>
          <w:rFonts w:ascii="Times New Roman" w:hAnsi="Times New Roman"/>
        </w:rPr>
        <w:t xml:space="preserve"> </w:t>
      </w:r>
      <w:r w:rsidRPr="00A12445">
        <w:rPr>
          <w:rFonts w:ascii="Times New Roman" w:hAnsi="Times New Roman"/>
          <w:i/>
        </w:rPr>
        <w:t>Duquesne Light Holdings, Inc.</w:t>
      </w:r>
      <w:r w:rsidRPr="00A12445">
        <w:rPr>
          <w:rFonts w:ascii="Times New Roman" w:hAnsi="Times New Roman"/>
        </w:rPr>
        <w:t>, 117 FERC ¶ 61,326 at page 38 (2006).</w:t>
      </w:r>
    </w:p>
  </w:footnote>
  <w:footnote w:id="11">
    <w:p w:rsidR="00286C93" w:rsidRPr="00B96748" w:rsidRDefault="00286C93" w:rsidP="00A12445">
      <w:pPr>
        <w:pStyle w:val="FootnoteText"/>
        <w:spacing w:after="120"/>
        <w:rPr>
          <w:rFonts w:ascii="Times New Roman" w:hAnsi="Times New Roman"/>
        </w:rPr>
      </w:pPr>
      <w:r w:rsidRPr="00A12445">
        <w:rPr>
          <w:rStyle w:val="FootnoteReference"/>
          <w:rFonts w:ascii="Times New Roman" w:eastAsiaTheme="majorEastAsia" w:hAnsi="Times New Roman"/>
        </w:rPr>
        <w:footnoteRef/>
      </w:r>
      <w:r w:rsidRPr="00A12445">
        <w:rPr>
          <w:rFonts w:ascii="Times New Roman" w:hAnsi="Times New Roman"/>
        </w:rPr>
        <w:t xml:space="preserve"> </w:t>
      </w:r>
      <w:r w:rsidRPr="00A12445">
        <w:rPr>
          <w:rFonts w:ascii="Times New Roman" w:hAnsi="Times New Roman"/>
          <w:i/>
        </w:rPr>
        <w:t>NAACP v. FPC</w:t>
      </w:r>
      <w:r w:rsidRPr="00A12445">
        <w:rPr>
          <w:rFonts w:ascii="Times New Roman" w:hAnsi="Times New Roman"/>
        </w:rPr>
        <w:t>, 520 F.2d 432, 438 (D.C. Cir. 1975).</w:t>
      </w:r>
    </w:p>
  </w:footnote>
  <w:footnote w:id="12">
    <w:p w:rsidR="00286C93" w:rsidRPr="00B96748" w:rsidRDefault="00286C93" w:rsidP="00771783">
      <w:pPr>
        <w:pStyle w:val="FootnoteText"/>
        <w:spacing w:after="120"/>
        <w:rPr>
          <w:rFonts w:ascii="Times New Roman" w:hAnsi="Times New Roman"/>
        </w:rPr>
      </w:pPr>
      <w:r w:rsidRPr="00B96748">
        <w:rPr>
          <w:rStyle w:val="FootnoteReference"/>
          <w:rFonts w:ascii="Times New Roman" w:hAnsi="Times New Roman"/>
        </w:rPr>
        <w:footnoteRef/>
      </w:r>
      <w:r w:rsidRPr="00B96748">
        <w:rPr>
          <w:rFonts w:ascii="Times New Roman" w:hAnsi="Times New Roman"/>
        </w:rPr>
        <w:t xml:space="preserve"> </w:t>
      </w:r>
      <w:r w:rsidRPr="00B96748">
        <w:rPr>
          <w:rFonts w:ascii="Times New Roman" w:hAnsi="Times New Roman"/>
          <w:i/>
        </w:rPr>
        <w:t xml:space="preserve">See </w:t>
      </w:r>
      <w:r w:rsidRPr="00B96748">
        <w:rPr>
          <w:rFonts w:ascii="Times New Roman" w:hAnsi="Times New Roman"/>
        </w:rPr>
        <w:t xml:space="preserve">Supplemental Direct Testimony of James F. Wilson (OCC Ex. 34) filed December 28, 2015 at 5:4-5; </w:t>
      </w:r>
      <w:r w:rsidRPr="00B96748">
        <w:rPr>
          <w:rFonts w:ascii="Times New Roman" w:hAnsi="Times New Roman"/>
          <w:i/>
        </w:rPr>
        <w:t xml:space="preserve">id. </w:t>
      </w:r>
      <w:r w:rsidRPr="00B96748">
        <w:rPr>
          <w:rFonts w:ascii="Times New Roman" w:hAnsi="Times New Roman"/>
        </w:rPr>
        <w:t>at 11:3-5.</w:t>
      </w:r>
    </w:p>
  </w:footnote>
  <w:footnote w:id="13">
    <w:p w:rsidR="00286C93" w:rsidRPr="00B96748" w:rsidRDefault="00286C93" w:rsidP="00771783">
      <w:pPr>
        <w:pStyle w:val="FootnoteText"/>
        <w:spacing w:after="120"/>
        <w:rPr>
          <w:rFonts w:ascii="Times New Roman" w:hAnsi="Times New Roman"/>
        </w:rPr>
      </w:pPr>
      <w:r w:rsidRPr="00B96748">
        <w:rPr>
          <w:rStyle w:val="FootnoteReference"/>
          <w:rFonts w:ascii="Times New Roman" w:eastAsiaTheme="majorEastAsia" w:hAnsi="Times New Roman"/>
        </w:rPr>
        <w:footnoteRef/>
      </w:r>
      <w:r w:rsidRPr="00B96748">
        <w:rPr>
          <w:rFonts w:ascii="Times New Roman" w:hAnsi="Times New Roman"/>
        </w:rPr>
        <w:t xml:space="preserve"> </w:t>
      </w:r>
      <w:r w:rsidRPr="00B96748">
        <w:rPr>
          <w:rFonts w:ascii="Times New Roman" w:hAnsi="Times New Roman"/>
          <w:i/>
        </w:rPr>
        <w:t xml:space="preserve">See </w:t>
      </w:r>
      <w:r w:rsidRPr="00B96748">
        <w:rPr>
          <w:rFonts w:ascii="Times New Roman" w:hAnsi="Times New Roman"/>
        </w:rPr>
        <w:t>First Supplemental Testimony of Joseph E. Bowring on behalf of the Independent Market Monitor for PJM (IMM Ex. 2) filed December 28, 2015 at 6:16-33.</w:t>
      </w:r>
    </w:p>
  </w:footnote>
  <w:footnote w:id="14">
    <w:p w:rsidR="00286C93" w:rsidRPr="00B96748" w:rsidRDefault="00286C93" w:rsidP="00771783">
      <w:pPr>
        <w:pStyle w:val="FootnoteText"/>
        <w:spacing w:after="120"/>
        <w:rPr>
          <w:rFonts w:ascii="Times New Roman" w:hAnsi="Times New Roman"/>
        </w:rPr>
      </w:pPr>
      <w:r w:rsidRPr="00B96748">
        <w:rPr>
          <w:rStyle w:val="FootnoteReference"/>
          <w:rFonts w:ascii="Times New Roman" w:hAnsi="Times New Roman"/>
        </w:rPr>
        <w:footnoteRef/>
      </w:r>
      <w:r w:rsidRPr="00B96748">
        <w:rPr>
          <w:rFonts w:ascii="Times New Roman" w:hAnsi="Times New Roman"/>
        </w:rPr>
        <w:t xml:space="preserve"> OEG, itself a signatory to the Joint Stipulation, recognized the potential harm flowing from this scenario.  It acknowledged that a requirement that the PPA Units bid at cost would “threaten the ability of th[e] PPA Unit[s] to clear.”  </w:t>
      </w:r>
      <w:r w:rsidRPr="00B96748">
        <w:rPr>
          <w:rFonts w:ascii="Times New Roman" w:hAnsi="Times New Roman"/>
          <w:i/>
        </w:rPr>
        <w:t xml:space="preserve">See </w:t>
      </w:r>
      <w:r w:rsidRPr="00B96748">
        <w:rPr>
          <w:rFonts w:ascii="Times New Roman" w:hAnsi="Times New Roman"/>
        </w:rPr>
        <w:t xml:space="preserve">OEG’s Post-Hearing Brief at 20.  According to OEG, if the PPA Units do “not clear in the PJM market, then there would be no capacity revenue from th[e] PPA Unit[s] to offset [] costs.”  </w:t>
      </w:r>
      <w:r w:rsidRPr="00B96748">
        <w:rPr>
          <w:rFonts w:ascii="Times New Roman" w:hAnsi="Times New Roman"/>
          <w:i/>
        </w:rPr>
        <w:t>See id.</w:t>
      </w:r>
      <w:r w:rsidRPr="00B96748">
        <w:rPr>
          <w:rFonts w:ascii="Times New Roman" w:hAnsi="Times New Roman"/>
        </w:rPr>
        <w:t xml:space="preserve">  “This would dramatically raise the level of costs collected through the PPA Rider.”  </w:t>
      </w:r>
      <w:r w:rsidRPr="00B96748">
        <w:rPr>
          <w:rFonts w:ascii="Times New Roman" w:hAnsi="Times New Roman"/>
          <w:i/>
        </w:rPr>
        <w:t>See id.</w:t>
      </w:r>
      <w:r w:rsidRPr="00B96748">
        <w:rPr>
          <w:rFonts w:ascii="Times New Roman" w:hAnsi="Times New Roman"/>
        </w:rPr>
        <w:t xml:space="preserve">  </w:t>
      </w:r>
    </w:p>
  </w:footnote>
  <w:footnote w:id="15">
    <w:p w:rsidR="00286C93" w:rsidRPr="00B96748" w:rsidRDefault="00286C93" w:rsidP="00771783">
      <w:pPr>
        <w:pStyle w:val="FootnoteText"/>
        <w:spacing w:after="120"/>
        <w:rPr>
          <w:rFonts w:ascii="Times New Roman" w:hAnsi="Times New Roman"/>
        </w:rPr>
      </w:pPr>
      <w:r w:rsidRPr="00B96748">
        <w:rPr>
          <w:rStyle w:val="FootnoteReference"/>
          <w:rFonts w:ascii="Times New Roman" w:eastAsiaTheme="majorEastAsia" w:hAnsi="Times New Roman"/>
        </w:rPr>
        <w:footnoteRef/>
      </w:r>
      <w:r w:rsidRPr="00B96748">
        <w:rPr>
          <w:rFonts w:ascii="Times New Roman" w:hAnsi="Times New Roman"/>
        </w:rPr>
        <w:t xml:space="preserve"> </w:t>
      </w:r>
      <w:r w:rsidRPr="00B96748">
        <w:rPr>
          <w:rFonts w:ascii="Times New Roman" w:hAnsi="Times New Roman"/>
          <w:i/>
        </w:rPr>
        <w:t xml:space="preserve">See, e.g., </w:t>
      </w:r>
      <w:r w:rsidRPr="00B96748">
        <w:rPr>
          <w:rFonts w:ascii="Times New Roman" w:hAnsi="Times New Roman"/>
        </w:rPr>
        <w:t>Direct Testimony of William A. Allen (AEP Ohio Ex. 10) filed May 15, 2015 at 6:8.</w:t>
      </w:r>
    </w:p>
  </w:footnote>
  <w:footnote w:id="16">
    <w:p w:rsidR="00286C93" w:rsidRPr="00B96748" w:rsidRDefault="00286C93" w:rsidP="00771783">
      <w:pPr>
        <w:pStyle w:val="FootnoteText"/>
        <w:spacing w:after="120"/>
        <w:rPr>
          <w:rFonts w:ascii="Times New Roman" w:hAnsi="Times New Roman"/>
        </w:rPr>
      </w:pPr>
      <w:r w:rsidRPr="00B96748">
        <w:rPr>
          <w:rStyle w:val="FootnoteReference"/>
          <w:rFonts w:ascii="Times New Roman" w:eastAsiaTheme="majorEastAsia" w:hAnsi="Times New Roman"/>
        </w:rPr>
        <w:footnoteRef/>
      </w:r>
      <w:r w:rsidRPr="00B96748">
        <w:rPr>
          <w:rFonts w:ascii="Times New Roman" w:hAnsi="Times New Roman"/>
        </w:rPr>
        <w:t xml:space="preserve"> 18 C.F.R. § 35.39(b) (2015).</w:t>
      </w:r>
    </w:p>
  </w:footnote>
  <w:footnote w:id="17">
    <w:p w:rsidR="00286C93" w:rsidRPr="00B96748" w:rsidRDefault="00286C93" w:rsidP="00771783">
      <w:pPr>
        <w:pStyle w:val="FootnoteText"/>
        <w:spacing w:after="120"/>
        <w:rPr>
          <w:rFonts w:ascii="Times New Roman" w:hAnsi="Times New Roman"/>
        </w:rPr>
      </w:pPr>
      <w:r w:rsidRPr="00B96748">
        <w:rPr>
          <w:rStyle w:val="FootnoteReference"/>
          <w:rFonts w:ascii="Times New Roman" w:eastAsiaTheme="majorEastAsia" w:hAnsi="Times New Roman"/>
        </w:rPr>
        <w:footnoteRef/>
      </w:r>
      <w:r w:rsidRPr="00B96748">
        <w:rPr>
          <w:rFonts w:ascii="Times New Roman" w:hAnsi="Times New Roman"/>
        </w:rPr>
        <w:t xml:space="preserve"> 18 C.F.R. § 35.36(a)(6) (2015).  Retail customers electing to take cost-based service from a franchised public utility acting as a provider of last resort (“POLR”) “are not considered captive customers because, although they may choose not to do so, they have the ability to take service from a different supplier whose rates are set by the marketplace.”  </w:t>
      </w:r>
      <w:r w:rsidRPr="00B96748">
        <w:rPr>
          <w:rFonts w:ascii="Times New Roman" w:hAnsi="Times New Roman"/>
          <w:i/>
        </w:rPr>
        <w:t>Market-Based Rates for Wholesale Sales of Elec. Energy, Capacity &amp; Ancillary Servs. by Pub. Utils.</w:t>
      </w:r>
      <w:r w:rsidRPr="00B96748">
        <w:rPr>
          <w:rFonts w:ascii="Times New Roman" w:hAnsi="Times New Roman"/>
        </w:rPr>
        <w:t xml:space="preserve">, Order No. 697, FERC Stats. &amp; Regs. ¶ 31,252 at P 480 (“Order No. 697”), </w:t>
      </w:r>
      <w:r w:rsidRPr="00B96748">
        <w:rPr>
          <w:rFonts w:ascii="Times New Roman" w:hAnsi="Times New Roman"/>
          <w:i/>
        </w:rPr>
        <w:t>on reh’g</w:t>
      </w:r>
      <w:r w:rsidRPr="00B96748">
        <w:rPr>
          <w:rFonts w:ascii="Times New Roman" w:hAnsi="Times New Roman"/>
        </w:rPr>
        <w:t xml:space="preserve">, Order No. 697-A, FERC Stats. &amp; Regs. ¶ 31,268 (“Order No. 697-A”), </w:t>
      </w:r>
      <w:r w:rsidRPr="00B96748">
        <w:rPr>
          <w:rFonts w:ascii="Times New Roman" w:hAnsi="Times New Roman"/>
          <w:i/>
        </w:rPr>
        <w:t>on reh’g</w:t>
      </w:r>
      <w:r w:rsidRPr="00B96748">
        <w:rPr>
          <w:rFonts w:ascii="Times New Roman" w:hAnsi="Times New Roman"/>
        </w:rPr>
        <w:t xml:space="preserve">, Order No. 697-B, FERC Stats. &amp; Regs. ¶ 31,285 (2008), </w:t>
      </w:r>
      <w:r w:rsidRPr="00B96748">
        <w:rPr>
          <w:rFonts w:ascii="Times New Roman" w:hAnsi="Times New Roman"/>
          <w:i/>
        </w:rPr>
        <w:t>on reh’g</w:t>
      </w:r>
      <w:r w:rsidRPr="00B96748">
        <w:rPr>
          <w:rFonts w:ascii="Times New Roman" w:hAnsi="Times New Roman"/>
        </w:rPr>
        <w:t xml:space="preserve">, Order No. 697-C, FERC Stats. &amp; Regs. ¶ 31,291 (2009), </w:t>
      </w:r>
      <w:r w:rsidRPr="00B96748">
        <w:rPr>
          <w:rFonts w:ascii="Times New Roman" w:hAnsi="Times New Roman"/>
          <w:i/>
        </w:rPr>
        <w:t>on reh’g</w:t>
      </w:r>
      <w:r w:rsidRPr="00B96748">
        <w:rPr>
          <w:rFonts w:ascii="Times New Roman" w:hAnsi="Times New Roman"/>
        </w:rPr>
        <w:t xml:space="preserve">, Order No. 697-D, FERC Stats. &amp; Regs. ¶ 31,305 (2010), </w:t>
      </w:r>
      <w:r w:rsidRPr="00B96748">
        <w:rPr>
          <w:rFonts w:ascii="Times New Roman" w:hAnsi="Times New Roman"/>
          <w:i/>
        </w:rPr>
        <w:t>clarified</w:t>
      </w:r>
      <w:r w:rsidRPr="00B96748">
        <w:rPr>
          <w:rFonts w:ascii="Times New Roman" w:hAnsi="Times New Roman"/>
        </w:rPr>
        <w:t xml:space="preserve">, 131 FERC ¶ 61,021 (2010), </w:t>
      </w:r>
      <w:r w:rsidRPr="00B96748">
        <w:rPr>
          <w:rFonts w:ascii="Times New Roman" w:hAnsi="Times New Roman"/>
          <w:i/>
        </w:rPr>
        <w:t>aff’d sub nom. Montana Consumer Counsel v. FERC</w:t>
      </w:r>
      <w:r w:rsidRPr="00B96748">
        <w:rPr>
          <w:rFonts w:ascii="Times New Roman" w:hAnsi="Times New Roman"/>
        </w:rPr>
        <w:t xml:space="preserve">, 659 F.3d 910 (9th Cir. 2011), </w:t>
      </w:r>
      <w:r w:rsidRPr="00B96748">
        <w:rPr>
          <w:rFonts w:ascii="Times New Roman" w:hAnsi="Times New Roman"/>
          <w:i/>
        </w:rPr>
        <w:t>cert. denied Pub. Citizen, Inc. v. FERC</w:t>
      </w:r>
      <w:r w:rsidRPr="00B96748">
        <w:rPr>
          <w:rFonts w:ascii="Times New Roman" w:hAnsi="Times New Roman"/>
        </w:rPr>
        <w:t>, 133 S. Ct. 26 (2012).</w:t>
      </w:r>
    </w:p>
  </w:footnote>
  <w:footnote w:id="18">
    <w:p w:rsidR="00286C93" w:rsidRPr="008170F0" w:rsidRDefault="00286C93" w:rsidP="008170F0">
      <w:pPr>
        <w:pStyle w:val="FootnoteText"/>
        <w:spacing w:after="120"/>
        <w:rPr>
          <w:rFonts w:ascii="Times New Roman" w:hAnsi="Times New Roman"/>
        </w:rPr>
      </w:pPr>
      <w:r w:rsidRPr="008170F0">
        <w:rPr>
          <w:rFonts w:ascii="Times New Roman" w:hAnsi="Times New Roman"/>
          <w:vertAlign w:val="superscript"/>
        </w:rPr>
        <w:footnoteRef/>
      </w:r>
      <w:r w:rsidRPr="008170F0">
        <w:rPr>
          <w:rFonts w:ascii="Times New Roman" w:hAnsi="Times New Roman"/>
        </w:rPr>
        <w:t xml:space="preserve"> </w:t>
      </w:r>
      <w:r w:rsidRPr="008170F0">
        <w:rPr>
          <w:rFonts w:ascii="Times New Roman" w:hAnsi="Times New Roman"/>
          <w:i/>
          <w:iCs/>
        </w:rPr>
        <w:t>FOP v. City of Cleveland</w:t>
      </w:r>
      <w:r>
        <w:rPr>
          <w:rFonts w:ascii="Times New Roman" w:hAnsi="Times New Roman"/>
        </w:rPr>
        <w:t xml:space="preserve"> </w:t>
      </w:r>
      <w:r w:rsidRPr="008170F0">
        <w:rPr>
          <w:rFonts w:ascii="Times New Roman" w:hAnsi="Times New Roman"/>
        </w:rPr>
        <w:t>, 141 Ohio App.3d 63, 81</w:t>
      </w:r>
      <w:r>
        <w:rPr>
          <w:rFonts w:ascii="Times New Roman" w:hAnsi="Times New Roman"/>
        </w:rPr>
        <w:t xml:space="preserve"> (Cuyahoga 2001) (citation omitted).</w:t>
      </w:r>
    </w:p>
  </w:footnote>
  <w:footnote w:id="19">
    <w:p w:rsidR="00286C93" w:rsidRPr="008170F0" w:rsidRDefault="00286C93" w:rsidP="008170F0">
      <w:pPr>
        <w:pStyle w:val="FootnoteText"/>
        <w:spacing w:after="120"/>
        <w:rPr>
          <w:rFonts w:ascii="Times New Roman" w:hAnsi="Times New Roman"/>
        </w:rPr>
      </w:pPr>
      <w:r w:rsidRPr="008170F0">
        <w:rPr>
          <w:rFonts w:ascii="Times New Roman" w:hAnsi="Times New Roman"/>
          <w:vertAlign w:val="superscript"/>
        </w:rPr>
        <w:footnoteRef/>
      </w:r>
      <w:r w:rsidRPr="008170F0">
        <w:rPr>
          <w:rFonts w:ascii="Times New Roman" w:hAnsi="Times New Roman"/>
        </w:rPr>
        <w:t xml:space="preserve">  </w:t>
      </w:r>
      <w:r w:rsidRPr="008170F0">
        <w:rPr>
          <w:rFonts w:ascii="Times New Roman" w:hAnsi="Times New Roman"/>
          <w:i/>
        </w:rPr>
        <w:t>See, e.g</w:t>
      </w:r>
      <w:r w:rsidRPr="008170F0">
        <w:rPr>
          <w:rFonts w:ascii="Times New Roman" w:hAnsi="Times New Roman"/>
        </w:rPr>
        <w:t xml:space="preserve">., </w:t>
      </w:r>
      <w:r w:rsidRPr="008170F0">
        <w:rPr>
          <w:rFonts w:ascii="Times New Roman" w:hAnsi="Times New Roman"/>
          <w:i/>
          <w:iCs/>
        </w:rPr>
        <w:t>Tilberry v. Body</w:t>
      </w:r>
      <w:r w:rsidRPr="008170F0">
        <w:rPr>
          <w:rFonts w:ascii="Times New Roman" w:hAnsi="Times New Roman"/>
        </w:rPr>
        <w:t>, 24 Ohio St. 3d 117</w:t>
      </w:r>
      <w:r>
        <w:rPr>
          <w:rFonts w:ascii="Times New Roman" w:hAnsi="Times New Roman"/>
        </w:rPr>
        <w:t xml:space="preserve"> (1986)</w:t>
      </w:r>
      <w:r w:rsidRPr="008170F0">
        <w:rPr>
          <w:rFonts w:ascii="Times New Roman" w:hAnsi="Times New Roman"/>
        </w:rPr>
        <w:t xml:space="preserve">; </w:t>
      </w:r>
      <w:r w:rsidRPr="008170F0">
        <w:rPr>
          <w:rFonts w:ascii="Times New Roman" w:hAnsi="Times New Roman"/>
          <w:i/>
          <w:iCs/>
        </w:rPr>
        <w:t>Sinnott v. Aqua-Chem, Inc.</w:t>
      </w:r>
      <w:r w:rsidRPr="008170F0">
        <w:rPr>
          <w:rFonts w:ascii="Times New Roman" w:hAnsi="Times New Roman"/>
        </w:rPr>
        <w:t>, 116 Ohio St. 3d 158, 161</w:t>
      </w:r>
      <w:r>
        <w:rPr>
          <w:rFonts w:ascii="Times New Roman" w:hAnsi="Times New Roman"/>
        </w:rPr>
        <w:t xml:space="preserve"> (2007)</w:t>
      </w:r>
      <w:r w:rsidRPr="008170F0">
        <w:rPr>
          <w:rFonts w:ascii="Times New Roman" w:hAnsi="Times New Roman"/>
        </w:rPr>
        <w:t>.</w:t>
      </w:r>
    </w:p>
  </w:footnote>
  <w:footnote w:id="20">
    <w:p w:rsidR="00286C93" w:rsidRPr="00FC71FF" w:rsidRDefault="00286C93" w:rsidP="00FC71FF">
      <w:pPr>
        <w:pStyle w:val="FootnoteText"/>
        <w:spacing w:after="120"/>
        <w:rPr>
          <w:rFonts w:ascii="Times New Roman" w:hAnsi="Times New Roman"/>
        </w:rPr>
      </w:pPr>
      <w:r w:rsidRPr="00FC71FF">
        <w:rPr>
          <w:rFonts w:ascii="Times New Roman" w:hAnsi="Times New Roman"/>
          <w:vertAlign w:val="superscript"/>
        </w:rPr>
        <w:footnoteRef/>
      </w:r>
      <w:r w:rsidRPr="00FC71FF">
        <w:rPr>
          <w:rFonts w:ascii="Times New Roman" w:hAnsi="Times New Roman"/>
        </w:rPr>
        <w:t xml:space="preserve"> </w:t>
      </w:r>
      <w:r w:rsidRPr="00FC71FF">
        <w:rPr>
          <w:rFonts w:ascii="Times New Roman" w:hAnsi="Times New Roman"/>
          <w:i/>
          <w:iCs/>
        </w:rPr>
        <w:t>Tilberry</w:t>
      </w:r>
      <w:r w:rsidRPr="00FC71FF">
        <w:rPr>
          <w:rFonts w:ascii="Times New Roman" w:hAnsi="Times New Roman"/>
        </w:rPr>
        <w:t>, 24 Ohio St.3d at 121.</w:t>
      </w:r>
    </w:p>
  </w:footnote>
  <w:footnote w:id="21">
    <w:p w:rsidR="00286C93" w:rsidRPr="00FC71FF" w:rsidRDefault="00286C93" w:rsidP="00FC71FF">
      <w:pPr>
        <w:pStyle w:val="FootnoteText"/>
        <w:spacing w:after="120"/>
        <w:rPr>
          <w:rFonts w:ascii="Times New Roman" w:hAnsi="Times New Roman"/>
        </w:rPr>
      </w:pPr>
      <w:r w:rsidRPr="00FC71FF">
        <w:rPr>
          <w:rFonts w:ascii="Times New Roman" w:hAnsi="Times New Roman"/>
          <w:vertAlign w:val="superscript"/>
        </w:rPr>
        <w:footnoteRef/>
      </w:r>
      <w:r w:rsidRPr="00FC71FF">
        <w:rPr>
          <w:rFonts w:ascii="Times New Roman" w:hAnsi="Times New Roman"/>
        </w:rPr>
        <w:t xml:space="preserve"> </w:t>
      </w:r>
      <w:r w:rsidRPr="00FC71FF">
        <w:rPr>
          <w:rFonts w:ascii="Times New Roman" w:hAnsi="Times New Roman"/>
          <w:i/>
          <w:iCs/>
        </w:rPr>
        <w:t>Sinnott</w:t>
      </w:r>
      <w:r w:rsidRPr="00FC71FF">
        <w:rPr>
          <w:rFonts w:ascii="Times New Roman" w:hAnsi="Times New Roman"/>
        </w:rPr>
        <w:t>, 116 Ohio St.3d at 164.</w:t>
      </w:r>
    </w:p>
  </w:footnote>
  <w:footnote w:id="22">
    <w:p w:rsidR="00286C93" w:rsidRPr="00FC71FF" w:rsidRDefault="00286C93" w:rsidP="00FC71FF">
      <w:pPr>
        <w:pStyle w:val="FootnoteText"/>
        <w:spacing w:after="120"/>
        <w:rPr>
          <w:rFonts w:ascii="Times New Roman" w:hAnsi="Times New Roman"/>
        </w:rPr>
      </w:pPr>
      <w:r w:rsidRPr="00FC71FF">
        <w:rPr>
          <w:rFonts w:ascii="Times New Roman" w:hAnsi="Times New Roman"/>
          <w:vertAlign w:val="superscript"/>
        </w:rPr>
        <w:footnoteRef/>
      </w:r>
      <w:r w:rsidRPr="00FC71FF">
        <w:rPr>
          <w:rFonts w:ascii="Times New Roman" w:hAnsi="Times New Roman"/>
        </w:rPr>
        <w:t xml:space="preserve"> </w:t>
      </w:r>
      <w:r w:rsidRPr="00FC71FF">
        <w:rPr>
          <w:rFonts w:ascii="Times New Roman" w:hAnsi="Times New Roman"/>
          <w:i/>
        </w:rPr>
        <w:t>Id</w:t>
      </w:r>
      <w:r w:rsidRPr="00FC71FF">
        <w:rPr>
          <w:rFonts w:ascii="Times New Roman" w:hAnsi="Times New Roman"/>
        </w:rPr>
        <w:t>. at 163.</w:t>
      </w:r>
    </w:p>
  </w:footnote>
  <w:footnote w:id="23">
    <w:p w:rsidR="00286C93" w:rsidRPr="00FC71FF" w:rsidRDefault="00286C93" w:rsidP="00FC71FF">
      <w:pPr>
        <w:pStyle w:val="FootnoteText"/>
        <w:spacing w:after="120"/>
        <w:rPr>
          <w:rFonts w:ascii="Times New Roman" w:hAnsi="Times New Roman"/>
        </w:rPr>
      </w:pPr>
      <w:r w:rsidRPr="00FC71FF">
        <w:rPr>
          <w:rFonts w:ascii="Times New Roman" w:hAnsi="Times New Roman"/>
          <w:vertAlign w:val="superscript"/>
        </w:rPr>
        <w:footnoteRef/>
      </w:r>
      <w:r w:rsidRPr="00FC71FF">
        <w:rPr>
          <w:rFonts w:ascii="Times New Roman" w:hAnsi="Times New Roman"/>
        </w:rPr>
        <w:t xml:space="preserve"> </w:t>
      </w:r>
      <w:r w:rsidRPr="00FC71FF">
        <w:rPr>
          <w:rFonts w:ascii="Times New Roman" w:hAnsi="Times New Roman"/>
          <w:i/>
        </w:rPr>
        <w:t>Id</w:t>
      </w:r>
      <w:r w:rsidRPr="00FC71FF">
        <w:rPr>
          <w:rFonts w:ascii="Times New Roman" w:hAnsi="Times New Roman"/>
        </w:rPr>
        <w:t>. at 162 (</w:t>
      </w:r>
      <w:r>
        <w:rPr>
          <w:rFonts w:ascii="Times New Roman" w:hAnsi="Times New Roman"/>
        </w:rPr>
        <w:t>internal quotations and citation omitted</w:t>
      </w:r>
      <w:r w:rsidRPr="00FC71FF">
        <w:rPr>
          <w:rFonts w:ascii="Times New Roman" w:hAnsi="Times New Roman"/>
        </w:rPr>
        <w:t>).</w:t>
      </w:r>
    </w:p>
  </w:footnote>
  <w:footnote w:id="24">
    <w:p w:rsidR="00286C93" w:rsidRPr="00FC71FF" w:rsidRDefault="00286C93" w:rsidP="00FC71FF">
      <w:pPr>
        <w:pStyle w:val="FootnoteText"/>
        <w:spacing w:after="120"/>
        <w:rPr>
          <w:rFonts w:ascii="Times New Roman" w:hAnsi="Times New Roman"/>
        </w:rPr>
      </w:pPr>
      <w:r w:rsidRPr="00FC71FF">
        <w:rPr>
          <w:rFonts w:ascii="Times New Roman" w:hAnsi="Times New Roman"/>
          <w:vertAlign w:val="superscript"/>
        </w:rPr>
        <w:footnoteRef/>
      </w:r>
      <w:r w:rsidRPr="00FC71FF">
        <w:rPr>
          <w:rFonts w:ascii="Times New Roman" w:hAnsi="Times New Roman"/>
        </w:rPr>
        <w:t xml:space="preserve"> </w:t>
      </w:r>
      <w:r w:rsidRPr="00FC71FF">
        <w:rPr>
          <w:rFonts w:ascii="Times New Roman" w:hAnsi="Times New Roman"/>
          <w:i/>
          <w:iCs/>
        </w:rPr>
        <w:t>Sampson v. Murray</w:t>
      </w:r>
      <w:r w:rsidRPr="00FC71FF">
        <w:rPr>
          <w:rFonts w:ascii="Times New Roman" w:hAnsi="Times New Roman"/>
        </w:rPr>
        <w:t xml:space="preserve">, 415 </w:t>
      </w:r>
      <w:smartTag w:uri="urn:schemas-microsoft-com:office:smarttags" w:element="country-region">
        <w:smartTag w:uri="urn:schemas-microsoft-com:office:smarttags" w:element="place">
          <w:r w:rsidRPr="00FC71FF">
            <w:rPr>
              <w:rFonts w:ascii="Times New Roman" w:hAnsi="Times New Roman"/>
            </w:rPr>
            <w:t>U.S.</w:t>
          </w:r>
        </w:smartTag>
      </w:smartTag>
      <w:r w:rsidRPr="00FC71FF">
        <w:rPr>
          <w:rFonts w:ascii="Times New Roman" w:hAnsi="Times New Roman"/>
        </w:rPr>
        <w:t xml:space="preserve"> 61, 90 (1974) (emphasis added).</w:t>
      </w:r>
    </w:p>
  </w:footnote>
  <w:footnote w:id="25">
    <w:p w:rsidR="00286C93" w:rsidRPr="00B96748" w:rsidRDefault="00286C93" w:rsidP="00FE07F4">
      <w:pPr>
        <w:pStyle w:val="FootnoteText"/>
        <w:spacing w:after="120"/>
        <w:rPr>
          <w:rFonts w:ascii="Times New Roman" w:hAnsi="Times New Roman"/>
        </w:rPr>
      </w:pPr>
      <w:r w:rsidRPr="00B96748">
        <w:rPr>
          <w:rStyle w:val="FootnoteReference"/>
          <w:rFonts w:ascii="Times New Roman" w:hAnsi="Times New Roman"/>
        </w:rPr>
        <w:footnoteRef/>
      </w:r>
      <w:r w:rsidRPr="00B96748">
        <w:rPr>
          <w:rFonts w:ascii="Times New Roman" w:hAnsi="Times New Roman"/>
        </w:rPr>
        <w:t xml:space="preserve"> </w:t>
      </w:r>
      <w:r w:rsidRPr="00B96748">
        <w:rPr>
          <w:rFonts w:ascii="Times New Roman" w:hAnsi="Times New Roman"/>
          <w:i/>
        </w:rPr>
        <w:t xml:space="preserve">See </w:t>
      </w:r>
      <w:r w:rsidRPr="00B96748">
        <w:rPr>
          <w:rFonts w:ascii="Times New Roman" w:hAnsi="Times New Roman"/>
        </w:rPr>
        <w:t xml:space="preserve">Supplemental Direct Testimony of James F. Wilson (OCC Ex. 34) filed December 28, 2015 at 5:4-5; </w:t>
      </w:r>
      <w:r w:rsidRPr="00B96748">
        <w:rPr>
          <w:rFonts w:ascii="Times New Roman" w:hAnsi="Times New Roman"/>
          <w:i/>
        </w:rPr>
        <w:t xml:space="preserve">id. </w:t>
      </w:r>
      <w:r w:rsidRPr="00B96748">
        <w:rPr>
          <w:rFonts w:ascii="Times New Roman" w:hAnsi="Times New Roman"/>
        </w:rPr>
        <w:t>at 11:3-5.</w:t>
      </w:r>
    </w:p>
  </w:footnote>
  <w:footnote w:id="26">
    <w:p w:rsidR="00286C93" w:rsidRDefault="00286C93" w:rsidP="00FC71FF">
      <w:pPr>
        <w:pStyle w:val="FootnoteText"/>
        <w:spacing w:after="120"/>
      </w:pPr>
      <w:r w:rsidRPr="00FC71FF">
        <w:rPr>
          <w:rFonts w:ascii="Times New Roman" w:hAnsi="Times New Roman"/>
          <w:vertAlign w:val="superscript"/>
        </w:rPr>
        <w:footnoteRef/>
      </w:r>
      <w:r w:rsidRPr="00FC71FF">
        <w:rPr>
          <w:rFonts w:ascii="Times New Roman" w:hAnsi="Times New Roman"/>
        </w:rPr>
        <w:t xml:space="preserve"> </w:t>
      </w:r>
      <w:r w:rsidRPr="00FC71FF">
        <w:rPr>
          <w:rFonts w:ascii="Times New Roman" w:hAnsi="Times New Roman"/>
          <w:i/>
          <w:iCs/>
        </w:rPr>
        <w:t>MCI</w:t>
      </w:r>
      <w:r w:rsidRPr="00FC71FF">
        <w:rPr>
          <w:rFonts w:ascii="Times New Roman" w:hAnsi="Times New Roman"/>
        </w:rPr>
        <w:t>, 31 Ohio St.3d at 606.</w:t>
      </w:r>
    </w:p>
  </w:footnote>
  <w:footnote w:id="27">
    <w:p w:rsidR="00286C93" w:rsidRPr="00FC71FF" w:rsidRDefault="00286C93" w:rsidP="00B21BCD">
      <w:pPr>
        <w:pStyle w:val="FootnoteText"/>
        <w:spacing w:after="120"/>
        <w:rPr>
          <w:rFonts w:ascii="Times New Roman" w:hAnsi="Times New Roman"/>
        </w:rPr>
      </w:pPr>
      <w:r w:rsidRPr="00FC71FF">
        <w:rPr>
          <w:rFonts w:ascii="Times New Roman" w:hAnsi="Times New Roman"/>
          <w:vertAlign w:val="superscript"/>
        </w:rPr>
        <w:footnoteRef/>
      </w:r>
      <w:r w:rsidRPr="00FC71FF">
        <w:rPr>
          <w:rFonts w:ascii="Times New Roman" w:hAnsi="Times New Roman"/>
        </w:rPr>
        <w:t xml:space="preserve"> </w:t>
      </w:r>
      <w:r w:rsidRPr="00FC71FF">
        <w:rPr>
          <w:rFonts w:ascii="Times New Roman" w:hAnsi="Times New Roman"/>
          <w:i/>
        </w:rPr>
        <w:t>Id</w:t>
      </w:r>
      <w:r w:rsidRPr="00FC71FF">
        <w:rPr>
          <w:rFonts w:ascii="Times New Roman" w:hAnsi="Times New Roman"/>
        </w:rPr>
        <w:t>.</w:t>
      </w:r>
    </w:p>
  </w:footnote>
  <w:footnote w:id="28">
    <w:p w:rsidR="00286C93" w:rsidRPr="00B21BCD" w:rsidRDefault="00286C93" w:rsidP="00B21BCD">
      <w:pPr>
        <w:pStyle w:val="FootnoteText"/>
        <w:spacing w:after="120"/>
        <w:rPr>
          <w:rFonts w:ascii="Times New Roman" w:hAnsi="Times New Roman"/>
        </w:rPr>
      </w:pPr>
      <w:r w:rsidRPr="00B21BCD">
        <w:rPr>
          <w:rStyle w:val="FootnoteReference"/>
          <w:rFonts w:ascii="Times New Roman" w:hAnsi="Times New Roman"/>
        </w:rPr>
        <w:footnoteRef/>
      </w:r>
      <w:r w:rsidRPr="00B21BCD">
        <w:rPr>
          <w:rFonts w:ascii="Times New Roman" w:hAnsi="Times New Roman"/>
        </w:rPr>
        <w:t xml:space="preserve"> </w:t>
      </w:r>
      <w:r>
        <w:rPr>
          <w:rFonts w:ascii="Times New Roman" w:hAnsi="Times New Roman"/>
          <w:i/>
        </w:rPr>
        <w:t xml:space="preserve">See </w:t>
      </w:r>
      <w:r>
        <w:rPr>
          <w:rFonts w:ascii="Times New Roman" w:hAnsi="Times New Roman"/>
        </w:rPr>
        <w:t>Hearing Transcript at Vol. I, p. 211:6-11; Vol. VI, p. 1706:2-1707:6.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57" w:rsidRDefault="00671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57" w:rsidRDefault="00671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57" w:rsidRDefault="006717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93" w:rsidRDefault="00286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585"/>
    <w:multiLevelType w:val="hybridMultilevel"/>
    <w:tmpl w:val="3CF4B7BE"/>
    <w:lvl w:ilvl="0" w:tplc="634831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92312"/>
    <w:multiLevelType w:val="hybridMultilevel"/>
    <w:tmpl w:val="E04AFA50"/>
    <w:lvl w:ilvl="0" w:tplc="925A15C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26"/>
    <w:rsid w:val="000036C9"/>
    <w:rsid w:val="0001192A"/>
    <w:rsid w:val="00037602"/>
    <w:rsid w:val="0005742B"/>
    <w:rsid w:val="000E7295"/>
    <w:rsid w:val="000F1985"/>
    <w:rsid w:val="000F759A"/>
    <w:rsid w:val="00102276"/>
    <w:rsid w:val="00120169"/>
    <w:rsid w:val="0012255F"/>
    <w:rsid w:val="0013402E"/>
    <w:rsid w:val="0015692C"/>
    <w:rsid w:val="001725F2"/>
    <w:rsid w:val="001A3E9D"/>
    <w:rsid w:val="001F22F9"/>
    <w:rsid w:val="002039E9"/>
    <w:rsid w:val="00213223"/>
    <w:rsid w:val="00286C93"/>
    <w:rsid w:val="002B597D"/>
    <w:rsid w:val="002E67CB"/>
    <w:rsid w:val="002F1F77"/>
    <w:rsid w:val="0032039E"/>
    <w:rsid w:val="0032363F"/>
    <w:rsid w:val="0034197E"/>
    <w:rsid w:val="0041182E"/>
    <w:rsid w:val="00465A9A"/>
    <w:rsid w:val="0047378D"/>
    <w:rsid w:val="00475BCD"/>
    <w:rsid w:val="00490C57"/>
    <w:rsid w:val="004B60D5"/>
    <w:rsid w:val="004E3015"/>
    <w:rsid w:val="00520B15"/>
    <w:rsid w:val="00546AC7"/>
    <w:rsid w:val="00554275"/>
    <w:rsid w:val="00555750"/>
    <w:rsid w:val="005A1648"/>
    <w:rsid w:val="005F0E28"/>
    <w:rsid w:val="005F502E"/>
    <w:rsid w:val="00600F17"/>
    <w:rsid w:val="00601646"/>
    <w:rsid w:val="00606559"/>
    <w:rsid w:val="006277B0"/>
    <w:rsid w:val="00635B44"/>
    <w:rsid w:val="0065494D"/>
    <w:rsid w:val="00671757"/>
    <w:rsid w:val="0067319B"/>
    <w:rsid w:val="00676EE1"/>
    <w:rsid w:val="006A36CC"/>
    <w:rsid w:val="006A3A3B"/>
    <w:rsid w:val="006B2419"/>
    <w:rsid w:val="006B4155"/>
    <w:rsid w:val="006C0BD6"/>
    <w:rsid w:val="0073672E"/>
    <w:rsid w:val="00766C1F"/>
    <w:rsid w:val="00771783"/>
    <w:rsid w:val="00785236"/>
    <w:rsid w:val="007F1416"/>
    <w:rsid w:val="007F2EB2"/>
    <w:rsid w:val="008073AB"/>
    <w:rsid w:val="008121D4"/>
    <w:rsid w:val="008134E4"/>
    <w:rsid w:val="008170F0"/>
    <w:rsid w:val="008373E4"/>
    <w:rsid w:val="00841BC7"/>
    <w:rsid w:val="0085028B"/>
    <w:rsid w:val="00864279"/>
    <w:rsid w:val="00897944"/>
    <w:rsid w:val="00897D43"/>
    <w:rsid w:val="008B26BF"/>
    <w:rsid w:val="008E12C6"/>
    <w:rsid w:val="008E444F"/>
    <w:rsid w:val="00921526"/>
    <w:rsid w:val="009305A7"/>
    <w:rsid w:val="00931D5E"/>
    <w:rsid w:val="0095499F"/>
    <w:rsid w:val="00961205"/>
    <w:rsid w:val="00973A01"/>
    <w:rsid w:val="009A6B5A"/>
    <w:rsid w:val="009E4FA2"/>
    <w:rsid w:val="009E6D29"/>
    <w:rsid w:val="00A12445"/>
    <w:rsid w:val="00A2195D"/>
    <w:rsid w:val="00A253B9"/>
    <w:rsid w:val="00A55F0F"/>
    <w:rsid w:val="00A63C40"/>
    <w:rsid w:val="00A801C9"/>
    <w:rsid w:val="00AB791E"/>
    <w:rsid w:val="00AC7623"/>
    <w:rsid w:val="00AE6057"/>
    <w:rsid w:val="00AF21B1"/>
    <w:rsid w:val="00AF40C0"/>
    <w:rsid w:val="00B21BCD"/>
    <w:rsid w:val="00B261C9"/>
    <w:rsid w:val="00B96748"/>
    <w:rsid w:val="00BA265A"/>
    <w:rsid w:val="00BA7B88"/>
    <w:rsid w:val="00BE6D24"/>
    <w:rsid w:val="00C569ED"/>
    <w:rsid w:val="00C6478A"/>
    <w:rsid w:val="00C73A0B"/>
    <w:rsid w:val="00C821E8"/>
    <w:rsid w:val="00C94327"/>
    <w:rsid w:val="00CB2FF3"/>
    <w:rsid w:val="00CE60DE"/>
    <w:rsid w:val="00CF637E"/>
    <w:rsid w:val="00D21D93"/>
    <w:rsid w:val="00D23657"/>
    <w:rsid w:val="00D33D30"/>
    <w:rsid w:val="00D455FE"/>
    <w:rsid w:val="00D74677"/>
    <w:rsid w:val="00D82045"/>
    <w:rsid w:val="00DA23FB"/>
    <w:rsid w:val="00DD3154"/>
    <w:rsid w:val="00DF4B76"/>
    <w:rsid w:val="00E0258D"/>
    <w:rsid w:val="00E30A05"/>
    <w:rsid w:val="00E3782B"/>
    <w:rsid w:val="00E37FFD"/>
    <w:rsid w:val="00E725DF"/>
    <w:rsid w:val="00EA26EC"/>
    <w:rsid w:val="00EA32C7"/>
    <w:rsid w:val="00EF1491"/>
    <w:rsid w:val="00F02745"/>
    <w:rsid w:val="00F17DD1"/>
    <w:rsid w:val="00F32830"/>
    <w:rsid w:val="00F42EA9"/>
    <w:rsid w:val="00F55779"/>
    <w:rsid w:val="00F61840"/>
    <w:rsid w:val="00F74B05"/>
    <w:rsid w:val="00F85F1C"/>
    <w:rsid w:val="00F91D6B"/>
    <w:rsid w:val="00FC71FF"/>
    <w:rsid w:val="00FD1A39"/>
    <w:rsid w:val="00FE07F4"/>
    <w:rsid w:val="00FE3748"/>
    <w:rsid w:val="00FF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26"/>
    <w:rPr>
      <w:rFonts w:ascii="Times New Roman" w:hAnsi="Times New Roman"/>
      <w:sz w:val="24"/>
    </w:rPr>
  </w:style>
  <w:style w:type="paragraph" w:styleId="Heading1">
    <w:name w:val="heading 1"/>
    <w:basedOn w:val="Normal"/>
    <w:next w:val="Normal"/>
    <w:link w:val="Heading1Char"/>
    <w:autoRedefine/>
    <w:uiPriority w:val="9"/>
    <w:qFormat/>
    <w:rsid w:val="00676EE1"/>
    <w:pPr>
      <w:keepNext/>
      <w:keepLines/>
      <w:spacing w:after="0" w:line="240" w:lineRule="auto"/>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676EE1"/>
    <w:pPr>
      <w:keepNext/>
      <w:keepLines/>
      <w:spacing w:after="240" w:line="240" w:lineRule="auto"/>
      <w:ind w:left="1440" w:hanging="720"/>
      <w:outlineLvl w:val="1"/>
    </w:pPr>
    <w:rPr>
      <w:rFonts w:ascii="Times New Roman Bold" w:eastAsiaTheme="majorEastAsia" w:hAnsi="Times New Roman Bold" w:cs="Times New Roman"/>
      <w:b/>
      <w:bCs/>
      <w:szCs w:val="24"/>
    </w:rPr>
  </w:style>
  <w:style w:type="paragraph" w:styleId="Heading3">
    <w:name w:val="heading 3"/>
    <w:basedOn w:val="Normal"/>
    <w:next w:val="Normal"/>
    <w:link w:val="Heading3Char"/>
    <w:autoRedefine/>
    <w:uiPriority w:val="9"/>
    <w:unhideWhenUsed/>
    <w:qFormat/>
    <w:rsid w:val="00E30A05"/>
    <w:pPr>
      <w:keepNext/>
      <w:keepLines/>
      <w:spacing w:after="240" w:line="240" w:lineRule="auto"/>
      <w:ind w:left="2160" w:right="720" w:hanging="720"/>
      <w:outlineLvl w:val="2"/>
    </w:pPr>
    <w:rPr>
      <w:rFonts w:ascii="Times New Roman Bold" w:eastAsiaTheme="majorEastAsia" w:hAnsi="Times New Roman Bold" w:cs="Times New Roman"/>
      <w:b/>
      <w:bCs/>
      <w:szCs w:val="24"/>
    </w:rPr>
  </w:style>
  <w:style w:type="paragraph" w:styleId="Heading4">
    <w:name w:val="heading 4"/>
    <w:basedOn w:val="Normal"/>
    <w:next w:val="Normal"/>
    <w:link w:val="Heading4Char"/>
    <w:autoRedefine/>
    <w:uiPriority w:val="9"/>
    <w:unhideWhenUsed/>
    <w:qFormat/>
    <w:rsid w:val="00676EE1"/>
    <w:pPr>
      <w:keepNext/>
      <w:keepLines/>
      <w:spacing w:after="240" w:line="240" w:lineRule="auto"/>
      <w:ind w:left="2880" w:right="72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EE1"/>
    <w:rPr>
      <w:rFonts w:ascii="Times New Roman Bold" w:eastAsiaTheme="majorEastAsia" w:hAnsi="Times New Roman Bold" w:cs="Times New Roman"/>
      <w:b/>
      <w:bCs/>
      <w:sz w:val="24"/>
      <w:szCs w:val="24"/>
    </w:rPr>
  </w:style>
  <w:style w:type="character" w:customStyle="1" w:styleId="Heading3Char">
    <w:name w:val="Heading 3 Char"/>
    <w:basedOn w:val="DefaultParagraphFont"/>
    <w:link w:val="Heading3"/>
    <w:uiPriority w:val="9"/>
    <w:rsid w:val="00E30A05"/>
    <w:rPr>
      <w:rFonts w:ascii="Times New Roman Bold" w:eastAsiaTheme="majorEastAsia" w:hAnsi="Times New Roman Bold" w:cs="Times New Roman"/>
      <w:b/>
      <w:bCs/>
      <w:sz w:val="24"/>
      <w:szCs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locked/>
    <w:rsid w:val="00921526"/>
    <w:rPr>
      <w:rFonts w:ascii="Arial" w:eastAsia="Times New Roman" w:hAnsi="Arial" w:cs="Times New Roman"/>
      <w:spacing w:val="-5"/>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unhideWhenUsed/>
    <w:qFormat/>
    <w:rsid w:val="00921526"/>
    <w:pPr>
      <w:spacing w:after="0" w:line="240" w:lineRule="auto"/>
    </w:pPr>
    <w:rPr>
      <w:rFonts w:ascii="Arial" w:eastAsia="Times New Roman" w:hAnsi="Arial"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Style 16"/>
    <w:uiPriority w:val="99"/>
    <w:semiHidden/>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676EE1"/>
    <w:rPr>
      <w:rFonts w:ascii="Times New Roman Bold" w:eastAsiaTheme="majorEastAsia" w:hAnsi="Times New Roman Bold"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Heading4Char">
    <w:name w:val="Heading 4 Char"/>
    <w:basedOn w:val="DefaultParagraphFont"/>
    <w:link w:val="Heading4"/>
    <w:uiPriority w:val="9"/>
    <w:rsid w:val="00676EE1"/>
    <w:rPr>
      <w:rFonts w:ascii="Times New Roman Bold" w:eastAsiaTheme="majorEastAsia" w:hAnsi="Times New Roman Bold" w:cstheme="majorBidi"/>
      <w:b/>
      <w:bCs/>
      <w:iCs/>
      <w:sz w:val="24"/>
    </w:rPr>
  </w:style>
  <w:style w:type="paragraph" w:styleId="TOC1">
    <w:name w:val="toc 1"/>
    <w:basedOn w:val="Normal"/>
    <w:next w:val="Normal"/>
    <w:autoRedefine/>
    <w:uiPriority w:val="39"/>
    <w:unhideWhenUsed/>
    <w:qFormat/>
    <w:rsid w:val="00E30A0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30A05"/>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E30A05"/>
    <w:pPr>
      <w:tabs>
        <w:tab w:val="decimal" w:leader="dot" w:pos="8640"/>
      </w:tabs>
      <w:spacing w:after="240" w:line="240" w:lineRule="auto"/>
      <w:ind w:left="2160" w:hanging="720"/>
    </w:pPr>
  </w:style>
  <w:style w:type="paragraph" w:styleId="TOC4">
    <w:name w:val="toc 4"/>
    <w:basedOn w:val="Normal"/>
    <w:next w:val="Normal"/>
    <w:autoRedefine/>
    <w:uiPriority w:val="39"/>
    <w:unhideWhenUsed/>
    <w:qFormat/>
    <w:rsid w:val="00E30A05"/>
    <w:pPr>
      <w:tabs>
        <w:tab w:val="decimal" w:leader="dot" w:pos="8640"/>
      </w:tabs>
      <w:spacing w:after="240" w:line="240" w:lineRule="auto"/>
      <w:ind w:left="288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26"/>
    <w:rPr>
      <w:rFonts w:ascii="Times New Roman" w:hAnsi="Times New Roman"/>
      <w:sz w:val="24"/>
    </w:rPr>
  </w:style>
  <w:style w:type="paragraph" w:styleId="Heading1">
    <w:name w:val="heading 1"/>
    <w:basedOn w:val="Normal"/>
    <w:next w:val="Normal"/>
    <w:link w:val="Heading1Char"/>
    <w:autoRedefine/>
    <w:uiPriority w:val="9"/>
    <w:qFormat/>
    <w:rsid w:val="00676EE1"/>
    <w:pPr>
      <w:keepNext/>
      <w:keepLines/>
      <w:spacing w:after="0" w:line="240" w:lineRule="auto"/>
      <w:ind w:left="720" w:hanging="7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676EE1"/>
    <w:pPr>
      <w:keepNext/>
      <w:keepLines/>
      <w:spacing w:after="240" w:line="240" w:lineRule="auto"/>
      <w:ind w:left="1440" w:hanging="720"/>
      <w:outlineLvl w:val="1"/>
    </w:pPr>
    <w:rPr>
      <w:rFonts w:ascii="Times New Roman Bold" w:eastAsiaTheme="majorEastAsia" w:hAnsi="Times New Roman Bold" w:cs="Times New Roman"/>
      <w:b/>
      <w:bCs/>
      <w:szCs w:val="24"/>
    </w:rPr>
  </w:style>
  <w:style w:type="paragraph" w:styleId="Heading3">
    <w:name w:val="heading 3"/>
    <w:basedOn w:val="Normal"/>
    <w:next w:val="Normal"/>
    <w:link w:val="Heading3Char"/>
    <w:autoRedefine/>
    <w:uiPriority w:val="9"/>
    <w:unhideWhenUsed/>
    <w:qFormat/>
    <w:rsid w:val="00E30A05"/>
    <w:pPr>
      <w:keepNext/>
      <w:keepLines/>
      <w:spacing w:after="240" w:line="240" w:lineRule="auto"/>
      <w:ind w:left="2160" w:right="720" w:hanging="720"/>
      <w:outlineLvl w:val="2"/>
    </w:pPr>
    <w:rPr>
      <w:rFonts w:ascii="Times New Roman Bold" w:eastAsiaTheme="majorEastAsia" w:hAnsi="Times New Roman Bold" w:cs="Times New Roman"/>
      <w:b/>
      <w:bCs/>
      <w:szCs w:val="24"/>
    </w:rPr>
  </w:style>
  <w:style w:type="paragraph" w:styleId="Heading4">
    <w:name w:val="heading 4"/>
    <w:basedOn w:val="Normal"/>
    <w:next w:val="Normal"/>
    <w:link w:val="Heading4Char"/>
    <w:autoRedefine/>
    <w:uiPriority w:val="9"/>
    <w:unhideWhenUsed/>
    <w:qFormat/>
    <w:rsid w:val="00676EE1"/>
    <w:pPr>
      <w:keepNext/>
      <w:keepLines/>
      <w:spacing w:after="240" w:line="240" w:lineRule="auto"/>
      <w:ind w:left="2880" w:right="72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EE1"/>
    <w:rPr>
      <w:rFonts w:ascii="Times New Roman Bold" w:eastAsiaTheme="majorEastAsia" w:hAnsi="Times New Roman Bold" w:cs="Times New Roman"/>
      <w:b/>
      <w:bCs/>
      <w:sz w:val="24"/>
      <w:szCs w:val="24"/>
    </w:rPr>
  </w:style>
  <w:style w:type="character" w:customStyle="1" w:styleId="Heading3Char">
    <w:name w:val="Heading 3 Char"/>
    <w:basedOn w:val="DefaultParagraphFont"/>
    <w:link w:val="Heading3"/>
    <w:uiPriority w:val="9"/>
    <w:rsid w:val="00E30A05"/>
    <w:rPr>
      <w:rFonts w:ascii="Times New Roman Bold" w:eastAsiaTheme="majorEastAsia" w:hAnsi="Times New Roman Bold" w:cs="Times New Roman"/>
      <w:b/>
      <w:bCs/>
      <w:sz w:val="24"/>
      <w:szCs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locked/>
    <w:rsid w:val="00921526"/>
    <w:rPr>
      <w:rFonts w:ascii="Arial" w:eastAsia="Times New Roman" w:hAnsi="Arial" w:cs="Times New Roman"/>
      <w:spacing w:val="-5"/>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unhideWhenUsed/>
    <w:qFormat/>
    <w:rsid w:val="00921526"/>
    <w:pPr>
      <w:spacing w:after="0" w:line="240" w:lineRule="auto"/>
    </w:pPr>
    <w:rPr>
      <w:rFonts w:ascii="Arial" w:eastAsia="Times New Roman" w:hAnsi="Arial"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Style 16"/>
    <w:uiPriority w:val="99"/>
    <w:semiHidden/>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676EE1"/>
    <w:rPr>
      <w:rFonts w:ascii="Times New Roman Bold" w:eastAsiaTheme="majorEastAsia" w:hAnsi="Times New Roman Bold"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Heading4Char">
    <w:name w:val="Heading 4 Char"/>
    <w:basedOn w:val="DefaultParagraphFont"/>
    <w:link w:val="Heading4"/>
    <w:uiPriority w:val="9"/>
    <w:rsid w:val="00676EE1"/>
    <w:rPr>
      <w:rFonts w:ascii="Times New Roman Bold" w:eastAsiaTheme="majorEastAsia" w:hAnsi="Times New Roman Bold" w:cstheme="majorBidi"/>
      <w:b/>
      <w:bCs/>
      <w:iCs/>
      <w:sz w:val="24"/>
    </w:rPr>
  </w:style>
  <w:style w:type="paragraph" w:styleId="TOC1">
    <w:name w:val="toc 1"/>
    <w:basedOn w:val="Normal"/>
    <w:next w:val="Normal"/>
    <w:autoRedefine/>
    <w:uiPriority w:val="39"/>
    <w:unhideWhenUsed/>
    <w:qFormat/>
    <w:rsid w:val="00E30A0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30A05"/>
    <w:pPr>
      <w:tabs>
        <w:tab w:val="decimal" w:leader="dot" w:pos="8640"/>
      </w:tabs>
      <w:spacing w:after="240" w:line="240" w:lineRule="auto"/>
      <w:ind w:left="1440" w:hanging="720"/>
    </w:pPr>
  </w:style>
  <w:style w:type="paragraph" w:styleId="TOC3">
    <w:name w:val="toc 3"/>
    <w:basedOn w:val="Normal"/>
    <w:next w:val="Normal"/>
    <w:autoRedefine/>
    <w:uiPriority w:val="39"/>
    <w:unhideWhenUsed/>
    <w:qFormat/>
    <w:rsid w:val="00E30A05"/>
    <w:pPr>
      <w:tabs>
        <w:tab w:val="decimal" w:leader="dot" w:pos="8640"/>
      </w:tabs>
      <w:spacing w:after="240" w:line="240" w:lineRule="auto"/>
      <w:ind w:left="2160" w:hanging="720"/>
    </w:pPr>
  </w:style>
  <w:style w:type="paragraph" w:styleId="TOC4">
    <w:name w:val="toc 4"/>
    <w:basedOn w:val="Normal"/>
    <w:next w:val="Normal"/>
    <w:autoRedefine/>
    <w:uiPriority w:val="39"/>
    <w:unhideWhenUsed/>
    <w:qFormat/>
    <w:rsid w:val="00E30A05"/>
    <w:pPr>
      <w:tabs>
        <w:tab w:val="decimal" w:leader="dot" w:pos="8640"/>
      </w:tabs>
      <w:spacing w:after="240" w:line="240" w:lineRule="auto"/>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4310">
      <w:bodyDiv w:val="1"/>
      <w:marLeft w:val="0"/>
      <w:marRight w:val="0"/>
      <w:marTop w:val="0"/>
      <w:marBottom w:val="0"/>
      <w:divBdr>
        <w:top w:val="none" w:sz="0" w:space="0" w:color="auto"/>
        <w:left w:val="none" w:sz="0" w:space="0" w:color="auto"/>
        <w:bottom w:val="none" w:sz="0" w:space="0" w:color="auto"/>
        <w:right w:val="none" w:sz="0" w:space="0" w:color="auto"/>
      </w:divBdr>
    </w:div>
    <w:div w:id="621426240">
      <w:bodyDiv w:val="1"/>
      <w:marLeft w:val="0"/>
      <w:marRight w:val="0"/>
      <w:marTop w:val="0"/>
      <w:marBottom w:val="0"/>
      <w:divBdr>
        <w:top w:val="none" w:sz="0" w:space="0" w:color="auto"/>
        <w:left w:val="none" w:sz="0" w:space="0" w:color="auto"/>
        <w:bottom w:val="none" w:sz="0" w:space="0" w:color="auto"/>
        <w:right w:val="none" w:sz="0" w:space="0" w:color="auto"/>
      </w:divBdr>
    </w:div>
    <w:div w:id="627056358">
      <w:bodyDiv w:val="1"/>
      <w:marLeft w:val="0"/>
      <w:marRight w:val="0"/>
      <w:marTop w:val="0"/>
      <w:marBottom w:val="0"/>
      <w:divBdr>
        <w:top w:val="none" w:sz="0" w:space="0" w:color="auto"/>
        <w:left w:val="none" w:sz="0" w:space="0" w:color="auto"/>
        <w:bottom w:val="none" w:sz="0" w:space="0" w:color="auto"/>
        <w:right w:val="none" w:sz="0" w:space="0" w:color="auto"/>
      </w:divBdr>
    </w:div>
    <w:div w:id="673797592">
      <w:bodyDiv w:val="1"/>
      <w:marLeft w:val="0"/>
      <w:marRight w:val="0"/>
      <w:marTop w:val="0"/>
      <w:marBottom w:val="0"/>
      <w:divBdr>
        <w:top w:val="none" w:sz="0" w:space="0" w:color="auto"/>
        <w:left w:val="none" w:sz="0" w:space="0" w:color="auto"/>
        <w:bottom w:val="none" w:sz="0" w:space="0" w:color="auto"/>
        <w:right w:val="none" w:sz="0" w:space="0" w:color="auto"/>
      </w:divBdr>
    </w:div>
    <w:div w:id="886794533">
      <w:bodyDiv w:val="1"/>
      <w:marLeft w:val="0"/>
      <w:marRight w:val="0"/>
      <w:marTop w:val="0"/>
      <w:marBottom w:val="0"/>
      <w:divBdr>
        <w:top w:val="none" w:sz="0" w:space="0" w:color="auto"/>
        <w:left w:val="none" w:sz="0" w:space="0" w:color="auto"/>
        <w:bottom w:val="none" w:sz="0" w:space="0" w:color="auto"/>
        <w:right w:val="none" w:sz="0" w:space="0" w:color="auto"/>
      </w:divBdr>
    </w:div>
    <w:div w:id="989333644">
      <w:bodyDiv w:val="1"/>
      <w:marLeft w:val="0"/>
      <w:marRight w:val="0"/>
      <w:marTop w:val="0"/>
      <w:marBottom w:val="0"/>
      <w:divBdr>
        <w:top w:val="none" w:sz="0" w:space="0" w:color="auto"/>
        <w:left w:val="none" w:sz="0" w:space="0" w:color="auto"/>
        <w:bottom w:val="none" w:sz="0" w:space="0" w:color="auto"/>
        <w:right w:val="none" w:sz="0" w:space="0" w:color="auto"/>
      </w:divBdr>
    </w:div>
    <w:div w:id="19246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smalz@ohiopovertylaw.org" TargetMode="External"/><Relationship Id="rId26" Type="http://schemas.openxmlformats.org/officeDocument/2006/relationships/hyperlink" Target="mailto:dstinson@bricker.com" TargetMode="External"/><Relationship Id="rId39" Type="http://schemas.openxmlformats.org/officeDocument/2006/relationships/header" Target="header4.xml"/><Relationship Id="rId21" Type="http://schemas.openxmlformats.org/officeDocument/2006/relationships/footer" Target="footer4.xml"/><Relationship Id="rId34" Type="http://schemas.openxmlformats.org/officeDocument/2006/relationships/hyperlink" Target="mailto:kevin.moore@occ.ohio.gov" TargetMode="External"/><Relationship Id="rId42" Type="http://schemas.openxmlformats.org/officeDocument/2006/relationships/hyperlink" Target="mailto:Werner.margard@puc.state.oh.us" TargetMode="External"/><Relationship Id="rId47" Type="http://schemas.openxmlformats.org/officeDocument/2006/relationships/hyperlink" Target="mailto:talexander@calfee.com" TargetMode="External"/><Relationship Id="rId50" Type="http://schemas.openxmlformats.org/officeDocument/2006/relationships/hyperlink" Target="mailto:tony.mendoza@sierraclub.org" TargetMode="External"/><Relationship Id="rId55" Type="http://schemas.openxmlformats.org/officeDocument/2006/relationships/hyperlink" Target="mailto:tobrien@bricker.com" TargetMode="External"/><Relationship Id="rId63" Type="http://schemas.openxmlformats.org/officeDocument/2006/relationships/hyperlink" Target="mailto:todonnell@dickinsonwright.com" TargetMode="External"/><Relationship Id="rId68" Type="http://schemas.openxmlformats.org/officeDocument/2006/relationships/hyperlink" Target="mailto:msmckenzie@aep.com" TargetMode="External"/><Relationship Id="rId76" Type="http://schemas.openxmlformats.org/officeDocument/2006/relationships/hyperlink" Target="mailto:Kurt.Helfrich@ThompsonHine.com" TargetMode="External"/><Relationship Id="rId84" Type="http://schemas.openxmlformats.org/officeDocument/2006/relationships/hyperlink" Target="mailto:Bojko@carpenterlipps.com" TargetMode="External"/><Relationship Id="rId89" Type="http://schemas.openxmlformats.org/officeDocument/2006/relationships/hyperlink" Target="mailto:jennifer.spinosi@directenergy.com" TargetMode="External"/><Relationship Id="rId7" Type="http://schemas.openxmlformats.org/officeDocument/2006/relationships/endnotes" Target="endnotes.xml"/><Relationship Id="rId71" Type="http://schemas.openxmlformats.org/officeDocument/2006/relationships/hyperlink" Target="mailto:kboehm@BKLlawfirm.com" TargetMode="External"/><Relationship Id="rId92"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mailto:orourke@carpenterlipps.com" TargetMode="External"/><Relationship Id="rId11" Type="http://schemas.openxmlformats.org/officeDocument/2006/relationships/header" Target="header1.xml"/><Relationship Id="rId24" Type="http://schemas.openxmlformats.org/officeDocument/2006/relationships/hyperlink" Target="mailto:kevin.moore@occ.ohio.gov" TargetMode="External"/><Relationship Id="rId32" Type="http://schemas.openxmlformats.org/officeDocument/2006/relationships/hyperlink" Target="mailto:William.michael@occ.ohio.gov" TargetMode="External"/><Relationship Id="rId37" Type="http://schemas.openxmlformats.org/officeDocument/2006/relationships/hyperlink" Target="mailto:bojko@carpenterlipps.com" TargetMode="External"/><Relationship Id="rId40" Type="http://schemas.openxmlformats.org/officeDocument/2006/relationships/footer" Target="footer8.xml"/><Relationship Id="rId45" Type="http://schemas.openxmlformats.org/officeDocument/2006/relationships/hyperlink" Target="mailto:scasto@firstenergycorp.com" TargetMode="External"/><Relationship Id="rId53" Type="http://schemas.openxmlformats.org/officeDocument/2006/relationships/hyperlink" Target="mailto:jeffrey.mayes@monitoringanalytics.com" TargetMode="External"/><Relationship Id="rId58" Type="http://schemas.openxmlformats.org/officeDocument/2006/relationships/hyperlink" Target="mailto:sechler@carpenterlipps.com" TargetMode="External"/><Relationship Id="rId66" Type="http://schemas.openxmlformats.org/officeDocument/2006/relationships/hyperlink" Target="mailto:stnourse@aep.com" TargetMode="External"/><Relationship Id="rId74" Type="http://schemas.openxmlformats.org/officeDocument/2006/relationships/hyperlink" Target="mailto:fdarr@mwncmh.com" TargetMode="External"/><Relationship Id="rId79" Type="http://schemas.openxmlformats.org/officeDocument/2006/relationships/hyperlink" Target="mailto:lhawrot@spilmanlaw.com" TargetMode="External"/><Relationship Id="rId87" Type="http://schemas.openxmlformats.org/officeDocument/2006/relationships/hyperlink" Target="mailto:drinebolt@ohiopartners.org" TargetMode="External"/><Relationship Id="rId5" Type="http://schemas.openxmlformats.org/officeDocument/2006/relationships/webSettings" Target="webSettings.xml"/><Relationship Id="rId61" Type="http://schemas.openxmlformats.org/officeDocument/2006/relationships/hyperlink" Target="mailto:Kristin.henry@sierraclub.org" TargetMode="External"/><Relationship Id="rId82" Type="http://schemas.openxmlformats.org/officeDocument/2006/relationships/hyperlink" Target="mailto:Stephen.Chriss@walmart.com" TargetMode="External"/><Relationship Id="rId90" Type="http://schemas.openxmlformats.org/officeDocument/2006/relationships/hyperlink" Target="mailto:laurie.williams@sierraclub.org" TargetMode="External"/><Relationship Id="rId19" Type="http://schemas.openxmlformats.org/officeDocument/2006/relationships/hyperlink" Target="mailto:bojko@carpenterlipps.com" TargetMode="External"/><Relationship Id="rId14" Type="http://schemas.openxmlformats.org/officeDocument/2006/relationships/footer" Target="footer2.xml"/><Relationship Id="rId22" Type="http://schemas.openxmlformats.org/officeDocument/2006/relationships/hyperlink" Target="mailto:William.michael@occ.ohio.gov" TargetMode="External"/><Relationship Id="rId27" Type="http://schemas.openxmlformats.org/officeDocument/2006/relationships/hyperlink" Target="mailto:msmalz@ohiopovertylaw.org" TargetMode="External"/><Relationship Id="rId30" Type="http://schemas.openxmlformats.org/officeDocument/2006/relationships/footer" Target="footer6.xml"/><Relationship Id="rId35" Type="http://schemas.openxmlformats.org/officeDocument/2006/relationships/hyperlink" Target="mailto:dstinson@bricker.com" TargetMode="External"/><Relationship Id="rId43" Type="http://schemas.openxmlformats.org/officeDocument/2006/relationships/hyperlink" Target="mailto:haydenm@firstenergycorp.com" TargetMode="External"/><Relationship Id="rId48" Type="http://schemas.openxmlformats.org/officeDocument/2006/relationships/hyperlink" Target="mailto:myurick@taftlaw.com" TargetMode="External"/><Relationship Id="rId56" Type="http://schemas.openxmlformats.org/officeDocument/2006/relationships/hyperlink" Target="mailto:mdortch@kravitzllc.com" TargetMode="External"/><Relationship Id="rId64" Type="http://schemas.openxmlformats.org/officeDocument/2006/relationships/hyperlink" Target="mailto:rseiler@dickinsonwright.com" TargetMode="External"/><Relationship Id="rId69" Type="http://schemas.openxmlformats.org/officeDocument/2006/relationships/hyperlink" Target="mailto:dconway@porterwright.com" TargetMode="External"/><Relationship Id="rId77" Type="http://schemas.openxmlformats.org/officeDocument/2006/relationships/hyperlink" Target="mailto:Scott.Campbell@ThompsonHine.com" TargetMode="External"/><Relationship Id="rId8" Type="http://schemas.openxmlformats.org/officeDocument/2006/relationships/hyperlink" Target="mailto:William.michael@occ.ohio.gov" TargetMode="External"/><Relationship Id="rId51" Type="http://schemas.openxmlformats.org/officeDocument/2006/relationships/hyperlink" Target="mailto:tdougherty@theOEC.org" TargetMode="External"/><Relationship Id="rId72" Type="http://schemas.openxmlformats.org/officeDocument/2006/relationships/hyperlink" Target="mailto:jkylercohn@BKLlawfirm.com" TargetMode="External"/><Relationship Id="rId80" Type="http://schemas.openxmlformats.org/officeDocument/2006/relationships/hyperlink" Target="mailto:dwilliamson@spilmanlaw.com" TargetMode="External"/><Relationship Id="rId85" Type="http://schemas.openxmlformats.org/officeDocument/2006/relationships/hyperlink" Target="mailto:orourke@carpenterlipps.com"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mailto:dstinson@bricker.com" TargetMode="External"/><Relationship Id="rId25" Type="http://schemas.openxmlformats.org/officeDocument/2006/relationships/footer" Target="footer5.xml"/><Relationship Id="rId33" Type="http://schemas.openxmlformats.org/officeDocument/2006/relationships/hyperlink" Target="mailto:Jodi.bair@occ.ohio.gov" TargetMode="External"/><Relationship Id="rId38" Type="http://schemas.openxmlformats.org/officeDocument/2006/relationships/hyperlink" Target="mailto:orourke@carpenterlipps.com" TargetMode="External"/><Relationship Id="rId46" Type="http://schemas.openxmlformats.org/officeDocument/2006/relationships/hyperlink" Target="mailto:jlang@calfee.com" TargetMode="External"/><Relationship Id="rId59" Type="http://schemas.openxmlformats.org/officeDocument/2006/relationships/hyperlink" Target="mailto:gpoulos@enernoc.com" TargetMode="External"/><Relationship Id="rId67" Type="http://schemas.openxmlformats.org/officeDocument/2006/relationships/hyperlink" Target="mailto:mjsatterwhite@aep.com" TargetMode="External"/><Relationship Id="rId20" Type="http://schemas.openxmlformats.org/officeDocument/2006/relationships/hyperlink" Target="mailto:orourke@carpenterlipps.com" TargetMode="External"/><Relationship Id="rId41" Type="http://schemas.openxmlformats.org/officeDocument/2006/relationships/hyperlink" Target="mailto:Steven.beeler@puc.state.oh.us" TargetMode="External"/><Relationship Id="rId54" Type="http://schemas.openxmlformats.org/officeDocument/2006/relationships/hyperlink" Target="mailto:ricks@ohanet.org" TargetMode="External"/><Relationship Id="rId62" Type="http://schemas.openxmlformats.org/officeDocument/2006/relationships/hyperlink" Target="mailto:chris@envlaw.com" TargetMode="External"/><Relationship Id="rId70" Type="http://schemas.openxmlformats.org/officeDocument/2006/relationships/hyperlink" Target="mailto:mkurtz@BKLlawfirm.com" TargetMode="External"/><Relationship Id="rId75" Type="http://schemas.openxmlformats.org/officeDocument/2006/relationships/hyperlink" Target="mailto:mpritchard@mwncmh.com" TargetMode="External"/><Relationship Id="rId83" Type="http://schemas.openxmlformats.org/officeDocument/2006/relationships/hyperlink" Target="mailto:Schmidt@sppgrp.com" TargetMode="External"/><Relationship Id="rId88" Type="http://schemas.openxmlformats.org/officeDocument/2006/relationships/hyperlink" Target="mailto:msoules@earthjustice.org" TargetMode="External"/><Relationship Id="rId91" Type="http://schemas.openxmlformats.org/officeDocument/2006/relationships/hyperlink" Target="mailto:evelyn.robinson@pjm.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Jodi.bair@occ.ohio.gov" TargetMode="External"/><Relationship Id="rId28" Type="http://schemas.openxmlformats.org/officeDocument/2006/relationships/hyperlink" Target="mailto:bojko@carpenterlipps.com" TargetMode="External"/><Relationship Id="rId36" Type="http://schemas.openxmlformats.org/officeDocument/2006/relationships/hyperlink" Target="mailto:msmalz@ohiopovertylaw.org" TargetMode="External"/><Relationship Id="rId49" Type="http://schemas.openxmlformats.org/officeDocument/2006/relationships/hyperlink" Target="mailto:callwein@keglerbrown.com" TargetMode="External"/><Relationship Id="rId57" Type="http://schemas.openxmlformats.org/officeDocument/2006/relationships/hyperlink" Target="mailto:joliker@igsenergy.com" TargetMode="External"/><Relationship Id="rId10" Type="http://schemas.openxmlformats.org/officeDocument/2006/relationships/hyperlink" Target="mailto:kevin.moore@occ.ohio.gov" TargetMode="External"/><Relationship Id="rId31" Type="http://schemas.openxmlformats.org/officeDocument/2006/relationships/footer" Target="footer7.xml"/><Relationship Id="rId44" Type="http://schemas.openxmlformats.org/officeDocument/2006/relationships/hyperlink" Target="mailto:jmcdermott@firstenergycorp.com" TargetMode="External"/><Relationship Id="rId52" Type="http://schemas.openxmlformats.org/officeDocument/2006/relationships/hyperlink" Target="mailto:twilliams@snhslaw.com" TargetMode="External"/><Relationship Id="rId60" Type="http://schemas.openxmlformats.org/officeDocument/2006/relationships/hyperlink" Target="mailto:sfisk@earthjustice.org" TargetMode="External"/><Relationship Id="rId65" Type="http://schemas.openxmlformats.org/officeDocument/2006/relationships/hyperlink" Target="mailto:dborchers@bricker.com" TargetMode="External"/><Relationship Id="rId73" Type="http://schemas.openxmlformats.org/officeDocument/2006/relationships/hyperlink" Target="mailto:sam@mwncmh.com" TargetMode="External"/><Relationship Id="rId78" Type="http://schemas.openxmlformats.org/officeDocument/2006/relationships/hyperlink" Target="mailto:Stephanie.Chmiel@ThompsonHine.com" TargetMode="External"/><Relationship Id="rId81" Type="http://schemas.openxmlformats.org/officeDocument/2006/relationships/hyperlink" Target="mailto:charris@spilmanlaw.com" TargetMode="External"/><Relationship Id="rId86" Type="http://schemas.openxmlformats.org/officeDocument/2006/relationships/hyperlink" Target="mailto:cmooney@ohiopartners.org"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di.bair@o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3274</Words>
  <Characters>18757</Characters>
  <Application>Microsoft Office Word</Application>
  <DocSecurity>0</DocSecurity>
  <PresentationFormat/>
  <Lines>607</Lines>
  <Paragraphs>326</Paragraphs>
  <ScaleCrop>false</ScaleCrop>
  <HeadingPairs>
    <vt:vector size="2" baseType="variant">
      <vt:variant>
        <vt:lpstr>Title</vt:lpstr>
      </vt:variant>
      <vt:variant>
        <vt:i4>1</vt:i4>
      </vt:variant>
    </vt:vector>
  </HeadingPairs>
  <TitlesOfParts>
    <vt:vector size="1" baseType="lpstr">
      <vt:lpstr>14-1693 motion to stay pending FERC ruling (kwb revised) (654557).DOCX</vt:lpstr>
    </vt:vector>
  </TitlesOfParts>
  <Manager/>
  <Company/>
  <LinksUpToDate>false</LinksUpToDate>
  <CharactersWithSpaces>22356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2016-03-21T15:58:00Z</dcterms:created>
  <dcterms:modified xsi:type="dcterms:W3CDTF">2016-03-21T15:58:00Z</dcterms:modified>
  <cp:category> </cp:category>
  <cp:contentStatus> </cp:contentStatus>
</cp:coreProperties>
</file>