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2" w:rsidRPr="0026106F" w:rsidRDefault="006C60D2" w:rsidP="006C60D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25</w:t>
      </w:r>
      <w:r w:rsidRPr="0026106F">
        <w:rPr>
          <w:rFonts w:ascii="Arial" w:hAnsi="Arial" w:cs="Arial"/>
          <w:noProof/>
          <w:sz w:val="20"/>
          <w:szCs w:val="20"/>
        </w:rPr>
        <w:t>, 2016</w:t>
      </w:r>
    </w:p>
    <w:p w:rsidR="00042F0F" w:rsidRDefault="00042F0F" w:rsidP="00042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780F80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A35E75" w:rsidRPr="00A35E75">
        <w:rPr>
          <w:rFonts w:ascii="Arial" w:eastAsia="Times New Roman" w:hAnsi="Arial" w:cs="Arial"/>
          <w:sz w:val="20"/>
          <w:szCs w:val="20"/>
        </w:rPr>
        <w:t>16-1492</w:t>
      </w:r>
      <w:r w:rsidR="00780F80" w:rsidRPr="00A35E75">
        <w:rPr>
          <w:rFonts w:ascii="Arial" w:eastAsia="Times New Roman" w:hAnsi="Arial" w:cs="Arial"/>
          <w:sz w:val="20"/>
          <w:szCs w:val="20"/>
        </w:rPr>
        <w:t>-</w:t>
      </w:r>
      <w:r w:rsidR="00B559A1" w:rsidRPr="00A35E75">
        <w:rPr>
          <w:rFonts w:ascii="Arial" w:eastAsia="Times New Roman" w:hAnsi="Arial" w:cs="Arial"/>
          <w:sz w:val="20"/>
          <w:szCs w:val="20"/>
        </w:rPr>
        <w:t>TP-</w:t>
      </w:r>
      <w:r w:rsidR="00A35E75">
        <w:rPr>
          <w:rFonts w:ascii="Arial" w:eastAsia="Times New Roman" w:hAnsi="Arial" w:cs="Arial"/>
          <w:sz w:val="20"/>
          <w:szCs w:val="20"/>
        </w:rPr>
        <w:t>A</w:t>
      </w:r>
      <w:r w:rsidR="00A809FF" w:rsidRPr="00A35E75">
        <w:rPr>
          <w:rFonts w:ascii="Arial" w:eastAsia="Times New Roman" w:hAnsi="Arial" w:cs="Arial"/>
          <w:sz w:val="20"/>
          <w:szCs w:val="20"/>
        </w:rPr>
        <w:t>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B559A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C60D2" w:rsidRDefault="006C60D2" w:rsidP="006C60D2">
      <w:pPr>
        <w:spacing w:before="120"/>
        <w:jc w:val="both"/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>
        <w:rPr>
          <w:rFonts w:ascii="Arial" w:hAnsi="Arial" w:cs="Arial"/>
          <w:sz w:val="20"/>
          <w:szCs w:val="20"/>
        </w:rPr>
        <w:t xml:space="preserve">are </w:t>
      </w:r>
      <w:r w:rsidRPr="008423DE">
        <w:rPr>
          <w:rFonts w:ascii="Arial" w:hAnsi="Arial" w:cs="Arial"/>
          <w:b/>
          <w:sz w:val="20"/>
          <w:szCs w:val="20"/>
        </w:rPr>
        <w:t>amendments</w:t>
      </w:r>
      <w:r>
        <w:rPr>
          <w:rFonts w:ascii="Arial" w:hAnsi="Arial" w:cs="Arial"/>
          <w:sz w:val="20"/>
          <w:szCs w:val="20"/>
        </w:rPr>
        <w:t xml:space="preserve"> to </w:t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>ryLink</w:t>
      </w:r>
      <w:r w:rsidR="00F33A2E">
        <w:rPr>
          <w:rFonts w:ascii="Arial" w:hAnsi="Arial" w:cs="Arial"/>
          <w:sz w:val="20"/>
          <w:szCs w:val="20"/>
        </w:rPr>
        <w:t xml:space="preserve">’s </w:t>
      </w:r>
      <w:r w:rsidRPr="00851547">
        <w:rPr>
          <w:rFonts w:ascii="Arial" w:hAnsi="Arial" w:cs="Arial"/>
          <w:sz w:val="20"/>
          <w:szCs w:val="20"/>
        </w:rPr>
        <w:t>Case No. 90-5041-TP-TRF</w:t>
      </w:r>
      <w:r w:rsidRPr="000363FD">
        <w:rPr>
          <w:rFonts w:ascii="Arial" w:hAnsi="Arial" w:cs="Arial"/>
          <w:sz w:val="20"/>
          <w:szCs w:val="20"/>
        </w:rPr>
        <w:t xml:space="preserve"> and Case No. </w:t>
      </w:r>
      <w:r w:rsidRPr="00A35E75">
        <w:rPr>
          <w:rFonts w:ascii="Arial" w:eastAsia="Times New Roman" w:hAnsi="Arial" w:cs="Arial"/>
          <w:sz w:val="20"/>
          <w:szCs w:val="20"/>
        </w:rPr>
        <w:t>16-1492-TP-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35E75">
        <w:rPr>
          <w:rFonts w:ascii="Arial" w:eastAsia="Times New Roman" w:hAnsi="Arial" w:cs="Arial"/>
          <w:sz w:val="20"/>
          <w:szCs w:val="20"/>
        </w:rPr>
        <w:t>TA</w:t>
      </w:r>
      <w:r w:rsidR="00F3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originally filed July 1, 2016. These revisions replace ambiguous language regarding deposit amounts with definitive language and references. These revisions also define practices for deposit refunds. </w:t>
      </w:r>
    </w:p>
    <w:p w:rsidR="00F33A2E" w:rsidRDefault="006C60D2" w:rsidP="006C60D2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 xml:space="preserve">g </w:t>
      </w:r>
      <w:r w:rsidRPr="008423DE">
        <w:rPr>
          <w:rFonts w:ascii="Arial" w:hAnsi="Arial" w:cs="Arial"/>
          <w:sz w:val="20"/>
          <w:szCs w:val="20"/>
        </w:rPr>
        <w:t>amended</w:t>
      </w:r>
      <w:r>
        <w:rPr>
          <w:rFonts w:ascii="Arial" w:hAnsi="Arial" w:cs="Arial"/>
          <w:sz w:val="20"/>
          <w:szCs w:val="20"/>
        </w:rPr>
        <w:t xml:space="preserve"> page</w:t>
      </w:r>
      <w:r w:rsidRPr="00F3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F33A2E">
        <w:rPr>
          <w:rFonts w:ascii="Arial" w:hAnsi="Arial" w:cs="Arial"/>
          <w:sz w:val="20"/>
          <w:szCs w:val="20"/>
        </w:rPr>
        <w:t xml:space="preserve"> inclu</w:t>
      </w:r>
      <w:r>
        <w:rPr>
          <w:rFonts w:ascii="Arial" w:hAnsi="Arial" w:cs="Arial"/>
          <w:sz w:val="20"/>
          <w:szCs w:val="20"/>
        </w:rPr>
        <w:t>ded:</w:t>
      </w:r>
    </w:p>
    <w:p w:rsidR="006C60D2" w:rsidRDefault="006C60D2" w:rsidP="006C60D2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042F0F" w:rsidRDefault="00F33A2E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042F0F">
        <w:rPr>
          <w:rFonts w:ascii="Arial" w:hAnsi="Arial" w:cs="Arial"/>
          <w:sz w:val="20"/>
          <w:szCs w:val="20"/>
        </w:rPr>
        <w:t xml:space="preserve">Section </w:t>
      </w:r>
      <w:r w:rsidR="00042F0F" w:rsidRPr="00042F0F">
        <w:rPr>
          <w:rFonts w:ascii="Arial" w:hAnsi="Arial" w:cs="Arial"/>
          <w:sz w:val="20"/>
          <w:szCs w:val="20"/>
        </w:rPr>
        <w:t>1, Sheet 4</w:t>
      </w:r>
    </w:p>
    <w:p w:rsidR="00A02D6E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42F0F" w:rsidRPr="0026106F" w:rsidRDefault="006C60D2" w:rsidP="00042F0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6106F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 tariff sheet was originally</w:t>
      </w:r>
      <w:r w:rsidR="00F33A2E" w:rsidRPr="00042F0F">
        <w:rPr>
          <w:rFonts w:ascii="Arial" w:hAnsi="Arial" w:cs="Arial"/>
          <w:sz w:val="20"/>
          <w:szCs w:val="20"/>
        </w:rPr>
        <w:t xml:space="preserve"> filed</w:t>
      </w:r>
      <w:r w:rsidR="00F33A2E" w:rsidRPr="00242C67">
        <w:rPr>
          <w:rFonts w:ascii="Arial" w:hAnsi="Arial" w:cs="Arial"/>
          <w:sz w:val="20"/>
          <w:szCs w:val="20"/>
        </w:rPr>
        <w:t xml:space="preserve"> with</w:t>
      </w:r>
      <w:r w:rsidR="00F33A2E">
        <w:rPr>
          <w:rFonts w:ascii="Arial" w:hAnsi="Arial" w:cs="Arial"/>
          <w:sz w:val="20"/>
          <w:szCs w:val="20"/>
        </w:rPr>
        <w:t xml:space="preserve"> </w:t>
      </w:r>
      <w:r w:rsidR="00042F0F" w:rsidRPr="0026106F">
        <w:rPr>
          <w:rFonts w:ascii="Arial" w:hAnsi="Arial" w:cs="Arial"/>
          <w:sz w:val="20"/>
          <w:szCs w:val="20"/>
        </w:rPr>
        <w:t xml:space="preserve">a July 1, 2016 issue date and an effective date of August 1, 2016.  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D13CB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1028065" cy="302260"/>
            <wp:effectExtent l="19050" t="0" r="635" b="0"/>
            <wp:wrapNone/>
            <wp:docPr id="1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13CB" w:rsidRPr="00F21973" w:rsidRDefault="00BD13CB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F80">
        <w:rPr>
          <w:rFonts w:ascii="Arial" w:hAnsi="Arial" w:cs="Arial"/>
          <w:sz w:val="20"/>
          <w:szCs w:val="20"/>
        </w:rPr>
        <w:t>Zarneisha</w:t>
      </w:r>
      <w:r>
        <w:rPr>
          <w:rFonts w:ascii="Arial" w:hAnsi="Arial" w:cs="Arial"/>
          <w:sz w:val="20"/>
          <w:szCs w:val="20"/>
        </w:rPr>
        <w:t xml:space="preserve"> </w:t>
      </w:r>
      <w:r w:rsidR="00BD13CB">
        <w:rPr>
          <w:rFonts w:ascii="Arial" w:hAnsi="Arial" w:cs="Arial"/>
          <w:sz w:val="20"/>
          <w:szCs w:val="20"/>
        </w:rPr>
        <w:t>Dixon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>O</w:t>
      </w:r>
      <w:r w:rsidRPr="00042F0F">
        <w:rPr>
          <w:rFonts w:ascii="Arial" w:hAnsi="Arial" w:cs="Arial"/>
          <w:sz w:val="18"/>
          <w:szCs w:val="16"/>
        </w:rPr>
        <w:t>H 1</w:t>
      </w:r>
      <w:r w:rsidR="00BD13CB" w:rsidRPr="00042F0F">
        <w:rPr>
          <w:rFonts w:ascii="Arial" w:hAnsi="Arial" w:cs="Arial"/>
          <w:sz w:val="18"/>
          <w:szCs w:val="16"/>
        </w:rPr>
        <w:t>6</w:t>
      </w:r>
      <w:r w:rsidRPr="00042F0F">
        <w:rPr>
          <w:rFonts w:ascii="Arial" w:hAnsi="Arial" w:cs="Arial"/>
          <w:sz w:val="18"/>
          <w:szCs w:val="16"/>
        </w:rPr>
        <w:t>-</w:t>
      </w:r>
      <w:r w:rsidR="00042F0F" w:rsidRPr="00042F0F">
        <w:rPr>
          <w:rFonts w:ascii="Arial" w:hAnsi="Arial" w:cs="Arial"/>
          <w:sz w:val="18"/>
          <w:szCs w:val="16"/>
        </w:rPr>
        <w:t>06</w:t>
      </w:r>
      <w:r w:rsidRPr="00042F0F">
        <w:rPr>
          <w:rFonts w:ascii="Arial" w:hAnsi="Arial" w:cs="Arial"/>
          <w:sz w:val="18"/>
          <w:szCs w:val="16"/>
        </w:rPr>
        <w:t xml:space="preserve"> (</w:t>
      </w:r>
      <w:r w:rsidR="001601C3" w:rsidRPr="00042F0F">
        <w:rPr>
          <w:rFonts w:ascii="Arial" w:hAnsi="Arial" w:cs="Arial"/>
          <w:sz w:val="18"/>
          <w:szCs w:val="16"/>
        </w:rPr>
        <w:t>U</w:t>
      </w:r>
      <w:r w:rsidR="00913A7A" w:rsidRPr="00042F0F">
        <w:rPr>
          <w:rFonts w:ascii="Arial" w:hAnsi="Arial" w:cs="Arial"/>
          <w:sz w:val="18"/>
          <w:szCs w:val="16"/>
        </w:rPr>
        <w:t>T</w:t>
      </w:r>
      <w:r w:rsidRPr="00042F0F">
        <w:rPr>
          <w:rFonts w:ascii="Arial" w:hAnsi="Arial" w:cs="Arial"/>
          <w:sz w:val="18"/>
          <w:szCs w:val="16"/>
        </w:rPr>
        <w:t xml:space="preserve">) 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D033C5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60288;mso-position-horizontal-relative:page;mso-position-vertical-relative:page" filled="f" stroked="f">
            <v:textbox style="mso-next-textbox:#_x0000_s1026">
              <w:txbxContent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BD13CB" w:rsidRPr="00780F80" w:rsidRDefault="00BD13CB" w:rsidP="00BD13CB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BD13CB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Pr="00C36B5B">
                    <w:rPr>
                      <w:rFonts w:ascii="Arial" w:hAnsi="Arial" w:cs="Arial"/>
                      <w:sz w:val="18"/>
                      <w:szCs w:val="18"/>
                    </w:rPr>
                    <w:t>(318) 340-5938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0F" w:rsidRDefault="00042F0F" w:rsidP="007649B5">
      <w:pPr>
        <w:spacing w:after="0" w:line="240" w:lineRule="auto"/>
      </w:pPr>
      <w:r>
        <w:separator/>
      </w:r>
    </w:p>
  </w:endnote>
  <w:endnote w:type="continuationSeparator" w:id="0">
    <w:p w:rsidR="00042F0F" w:rsidRDefault="00042F0F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0F" w:rsidRDefault="00042F0F" w:rsidP="007649B5">
      <w:pPr>
        <w:spacing w:after="0" w:line="240" w:lineRule="auto"/>
      </w:pPr>
      <w:r>
        <w:separator/>
      </w:r>
    </w:p>
  </w:footnote>
  <w:footnote w:type="continuationSeparator" w:id="0">
    <w:p w:rsidR="00042F0F" w:rsidRDefault="00042F0F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9031C"/>
    <w:rsid w:val="00002E3B"/>
    <w:rsid w:val="000363FD"/>
    <w:rsid w:val="0004232F"/>
    <w:rsid w:val="00042F0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9031C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A0B7A"/>
    <w:rsid w:val="006B11D0"/>
    <w:rsid w:val="006C00D1"/>
    <w:rsid w:val="006C60D2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56FA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5E75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033C5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5E8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UT%20LTR%20Template%202016-0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2016-02-19.dotx</Template>
  <TotalTime>1</TotalTime>
  <Pages>1</Pages>
  <Words>156</Words>
  <Characters>855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2</cp:revision>
  <cp:lastPrinted>2012-01-17T16:20:00Z</cp:lastPrinted>
  <dcterms:created xsi:type="dcterms:W3CDTF">2016-07-25T15:51:00Z</dcterms:created>
  <dcterms:modified xsi:type="dcterms:W3CDTF">2016-07-25T15:51:00Z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