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01" w:rsidRPr="009E3001" w:rsidRDefault="009E3001" w:rsidP="009E3001">
      <w:pPr>
        <w:spacing w:after="0" w:line="240" w:lineRule="auto"/>
        <w:jc w:val="center"/>
        <w:rPr>
          <w:rFonts w:ascii="Times New Roman" w:eastAsia="Times New Roman" w:hAnsi="Times New Roman" w:cs="Times New Roman"/>
          <w:b/>
          <w:sz w:val="24"/>
          <w:szCs w:val="24"/>
        </w:rPr>
      </w:pPr>
      <w:bookmarkStart w:id="0" w:name="_GoBack"/>
      <w:bookmarkEnd w:id="0"/>
      <w:r w:rsidRPr="009E3001">
        <w:rPr>
          <w:rFonts w:ascii="Times New Roman" w:eastAsia="Times New Roman" w:hAnsi="Times New Roman" w:cs="Times New Roman"/>
          <w:b/>
          <w:sz w:val="24"/>
          <w:szCs w:val="24"/>
        </w:rPr>
        <w:t>BEFORE</w:t>
      </w:r>
    </w:p>
    <w:p w:rsidR="009E3001" w:rsidRPr="009E3001" w:rsidRDefault="009E3001" w:rsidP="009E3001">
      <w:pPr>
        <w:spacing w:after="0" w:line="240" w:lineRule="auto"/>
        <w:jc w:val="center"/>
        <w:rPr>
          <w:rFonts w:ascii="Times New Roman" w:eastAsia="Times New Roman" w:hAnsi="Times New Roman" w:cs="Times New Roman"/>
          <w:b/>
          <w:sz w:val="24"/>
          <w:szCs w:val="24"/>
        </w:rPr>
      </w:pPr>
      <w:r w:rsidRPr="009E3001">
        <w:rPr>
          <w:rFonts w:ascii="Times New Roman" w:eastAsia="Times New Roman" w:hAnsi="Times New Roman" w:cs="Times New Roman"/>
          <w:b/>
          <w:sz w:val="24"/>
          <w:szCs w:val="24"/>
        </w:rPr>
        <w:t>THE PUBLIC UTILITIES COMMISSION OF OHIO</w:t>
      </w:r>
    </w:p>
    <w:p w:rsidR="009E3001" w:rsidRPr="009E3001" w:rsidRDefault="009E3001" w:rsidP="009E3001">
      <w:pPr>
        <w:spacing w:after="0" w:line="240" w:lineRule="auto"/>
        <w:jc w:val="center"/>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338"/>
        <w:gridCol w:w="540"/>
        <w:gridCol w:w="3978"/>
      </w:tblGrid>
      <w:tr w:rsidR="009E3001" w:rsidRPr="009E3001" w:rsidTr="00450ECA">
        <w:trPr>
          <w:cantSplit/>
          <w:trHeight w:val="342"/>
        </w:trPr>
        <w:tc>
          <w:tcPr>
            <w:tcW w:w="4338" w:type="dxa"/>
          </w:tcPr>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In the Matter of the Application of Ohio Edison Company, The Cleveland Electric Illuminating Company, and The Toledo Edison Company For Approval of Their Energy Efficiency and Peak Demand Reduction Program Portfolio Plans for 2013 through 2015.</w:t>
            </w:r>
          </w:p>
        </w:tc>
        <w:tc>
          <w:tcPr>
            <w:tcW w:w="540" w:type="dxa"/>
          </w:tcPr>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w:t>
            </w:r>
          </w:p>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w:t>
            </w:r>
          </w:p>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w:t>
            </w:r>
          </w:p>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w:t>
            </w:r>
          </w:p>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w:t>
            </w:r>
          </w:p>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w:t>
            </w:r>
          </w:p>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w:t>
            </w:r>
          </w:p>
        </w:tc>
        <w:tc>
          <w:tcPr>
            <w:tcW w:w="3978" w:type="dxa"/>
          </w:tcPr>
          <w:p w:rsidR="009E3001" w:rsidRPr="009E3001" w:rsidRDefault="009E3001" w:rsidP="009E3001">
            <w:pPr>
              <w:spacing w:after="0" w:line="240" w:lineRule="auto"/>
              <w:rPr>
                <w:rFonts w:ascii="Times New Roman" w:eastAsia="Times New Roman" w:hAnsi="Times New Roman" w:cs="Times New Roman"/>
                <w:sz w:val="24"/>
                <w:szCs w:val="24"/>
              </w:rPr>
            </w:pPr>
          </w:p>
          <w:p w:rsidR="009E3001" w:rsidRPr="009E3001" w:rsidRDefault="009E3001" w:rsidP="009E3001">
            <w:pPr>
              <w:spacing w:after="0" w:line="240" w:lineRule="auto"/>
              <w:rPr>
                <w:rFonts w:ascii="Times New Roman" w:eastAsia="Times New Roman" w:hAnsi="Times New Roman" w:cs="Times New Roman"/>
                <w:sz w:val="24"/>
                <w:szCs w:val="24"/>
              </w:rPr>
            </w:pPr>
          </w:p>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Case No. 12-2190-EL-POR</w:t>
            </w:r>
          </w:p>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Case No. 12-2191-EL-POR</w:t>
            </w:r>
          </w:p>
          <w:p w:rsidR="009E3001" w:rsidRPr="009E3001" w:rsidRDefault="009E3001" w:rsidP="009E3001">
            <w:pPr>
              <w:spacing w:after="0" w:line="240" w:lineRule="auto"/>
              <w:rPr>
                <w:rFonts w:ascii="Times New Roman" w:eastAsia="Times New Roman" w:hAnsi="Times New Roman" w:cs="Times New Roman"/>
                <w:sz w:val="24"/>
                <w:szCs w:val="24"/>
              </w:rPr>
            </w:pPr>
            <w:r w:rsidRPr="009E3001">
              <w:rPr>
                <w:rFonts w:ascii="Times New Roman" w:eastAsia="Times New Roman" w:hAnsi="Times New Roman" w:cs="Times New Roman"/>
                <w:sz w:val="24"/>
                <w:szCs w:val="24"/>
              </w:rPr>
              <w:t>Case No. 12-2192-EL-POR</w:t>
            </w:r>
          </w:p>
        </w:tc>
      </w:tr>
    </w:tbl>
    <w:p w:rsidR="009E3001" w:rsidRPr="009E3001" w:rsidRDefault="009E3001" w:rsidP="009E3001">
      <w:pPr>
        <w:spacing w:after="0" w:line="240" w:lineRule="auto"/>
        <w:rPr>
          <w:rFonts w:ascii="Times New Roman" w:eastAsia="Times New Roman" w:hAnsi="Times New Roman" w:cs="Times New Roman"/>
          <w:sz w:val="24"/>
          <w:szCs w:val="24"/>
        </w:rPr>
      </w:pPr>
    </w:p>
    <w:p w:rsidR="009E3001" w:rsidRPr="009E3001" w:rsidRDefault="009E3001" w:rsidP="009E3001">
      <w:pPr>
        <w:pBdr>
          <w:top w:val="single" w:sz="12" w:space="1" w:color="auto"/>
        </w:pBdr>
        <w:spacing w:after="0" w:line="240" w:lineRule="auto"/>
        <w:rPr>
          <w:rFonts w:ascii="Times New Roman" w:eastAsia="Times New Roman" w:hAnsi="Times New Roman" w:cs="Times New Roman"/>
          <w:sz w:val="24"/>
          <w:szCs w:val="24"/>
        </w:rPr>
      </w:pPr>
    </w:p>
    <w:p w:rsidR="009E3001" w:rsidRPr="009E3001" w:rsidRDefault="009E3001" w:rsidP="009E30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w:t>
      </w:r>
      <w:r w:rsidR="007A289E">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RANDUM CONTRA</w:t>
      </w:r>
      <w:r w:rsidR="007A289E">
        <w:rPr>
          <w:rFonts w:ascii="Times New Roman" w:eastAsia="Times New Roman" w:hAnsi="Times New Roman" w:cs="Times New Roman"/>
          <w:b/>
          <w:sz w:val="24"/>
          <w:szCs w:val="24"/>
        </w:rPr>
        <w:t xml:space="preserve"> FIRSTENERGY’S REQUEST FOR WAIVER</w:t>
      </w:r>
    </w:p>
    <w:p w:rsidR="009E3001" w:rsidRPr="009E3001" w:rsidRDefault="009E3001" w:rsidP="009E3001">
      <w:pPr>
        <w:spacing w:after="0" w:line="240" w:lineRule="auto"/>
        <w:jc w:val="center"/>
        <w:rPr>
          <w:rFonts w:ascii="Times New Roman" w:eastAsia="Times New Roman" w:hAnsi="Times New Roman" w:cs="Times New Roman"/>
          <w:b/>
          <w:sz w:val="24"/>
          <w:szCs w:val="24"/>
        </w:rPr>
      </w:pPr>
      <w:r w:rsidRPr="009E3001">
        <w:rPr>
          <w:rFonts w:ascii="Times New Roman" w:eastAsia="Times New Roman" w:hAnsi="Times New Roman" w:cs="Times New Roman"/>
          <w:b/>
          <w:sz w:val="24"/>
          <w:szCs w:val="24"/>
        </w:rPr>
        <w:t>BY</w:t>
      </w:r>
    </w:p>
    <w:p w:rsidR="009E3001" w:rsidRPr="009E3001" w:rsidRDefault="009E3001" w:rsidP="009E3001">
      <w:pPr>
        <w:spacing w:after="0" w:line="240" w:lineRule="auto"/>
        <w:jc w:val="center"/>
        <w:rPr>
          <w:rFonts w:ascii="Times New Roman" w:eastAsia="Times New Roman" w:hAnsi="Times New Roman" w:cs="Times New Roman"/>
          <w:b/>
          <w:sz w:val="24"/>
          <w:szCs w:val="24"/>
        </w:rPr>
      </w:pPr>
      <w:r w:rsidRPr="009E3001">
        <w:rPr>
          <w:rFonts w:ascii="Times New Roman" w:eastAsia="Times New Roman" w:hAnsi="Times New Roman" w:cs="Times New Roman"/>
          <w:b/>
          <w:sz w:val="24"/>
          <w:szCs w:val="24"/>
        </w:rPr>
        <w:t>THE OFFICE OF THE OHIO CONSUMERS’ COUNSEL</w:t>
      </w:r>
    </w:p>
    <w:p w:rsidR="009E3001" w:rsidRPr="009E3001" w:rsidRDefault="009E3001" w:rsidP="009E3001">
      <w:pPr>
        <w:pBdr>
          <w:bottom w:val="single" w:sz="12" w:space="1" w:color="auto"/>
        </w:pBdr>
        <w:spacing w:after="0" w:line="240" w:lineRule="auto"/>
        <w:rPr>
          <w:rFonts w:ascii="Times New Roman" w:eastAsia="Times New Roman" w:hAnsi="Times New Roman" w:cs="Times New Roman"/>
          <w:sz w:val="24"/>
          <w:szCs w:val="24"/>
        </w:rPr>
      </w:pPr>
    </w:p>
    <w:p w:rsidR="009E3001" w:rsidRPr="009E3001" w:rsidRDefault="009E3001" w:rsidP="009E3001">
      <w:pPr>
        <w:spacing w:after="0" w:line="240" w:lineRule="auto"/>
        <w:rPr>
          <w:rFonts w:ascii="Times New Roman" w:eastAsia="Times New Roman" w:hAnsi="Times New Roman" w:cs="Times New Roman"/>
          <w:sz w:val="24"/>
          <w:szCs w:val="24"/>
        </w:rPr>
      </w:pPr>
    </w:p>
    <w:p w:rsidR="00815CF6" w:rsidRPr="007B145E" w:rsidRDefault="005C7BCC" w:rsidP="007A289E">
      <w:pPr>
        <w:pStyle w:val="ListParagraph"/>
        <w:numPr>
          <w:ilvl w:val="0"/>
          <w:numId w:val="1"/>
        </w:numPr>
        <w:spacing w:after="0" w:line="480" w:lineRule="auto"/>
        <w:ind w:left="720"/>
        <w:rPr>
          <w:rFonts w:ascii="Times New Roman" w:hAnsi="Times New Roman" w:cs="Times New Roman"/>
          <w:b/>
          <w:sz w:val="24"/>
          <w:szCs w:val="24"/>
        </w:rPr>
      </w:pPr>
      <w:r w:rsidRPr="007B145E">
        <w:rPr>
          <w:rFonts w:ascii="Times New Roman" w:hAnsi="Times New Roman" w:cs="Times New Roman"/>
          <w:b/>
          <w:sz w:val="24"/>
          <w:szCs w:val="24"/>
        </w:rPr>
        <w:t>INTRODUCTION</w:t>
      </w:r>
    </w:p>
    <w:p w:rsidR="005C7BCC" w:rsidRPr="007B145E" w:rsidRDefault="005C7BCC" w:rsidP="00F9054B">
      <w:pPr>
        <w:spacing w:after="0" w:line="480" w:lineRule="auto"/>
        <w:ind w:firstLine="720"/>
        <w:rPr>
          <w:rFonts w:ascii="Times New Roman" w:hAnsi="Times New Roman" w:cs="Times New Roman"/>
          <w:sz w:val="24"/>
          <w:szCs w:val="24"/>
        </w:rPr>
      </w:pPr>
      <w:r w:rsidRPr="007B145E">
        <w:rPr>
          <w:rFonts w:ascii="Times New Roman" w:hAnsi="Times New Roman" w:cs="Times New Roman"/>
          <w:sz w:val="24"/>
          <w:szCs w:val="24"/>
        </w:rPr>
        <w:t xml:space="preserve">On </w:t>
      </w:r>
      <w:r w:rsidR="004B01D7" w:rsidRPr="007B145E">
        <w:rPr>
          <w:rFonts w:ascii="Times New Roman" w:hAnsi="Times New Roman" w:cs="Times New Roman"/>
          <w:sz w:val="24"/>
          <w:szCs w:val="24"/>
        </w:rPr>
        <w:t>September 24, 2014</w:t>
      </w:r>
      <w:r w:rsidRPr="007B145E">
        <w:rPr>
          <w:rFonts w:ascii="Times New Roman" w:hAnsi="Times New Roman" w:cs="Times New Roman"/>
          <w:sz w:val="24"/>
          <w:szCs w:val="24"/>
        </w:rPr>
        <w:t>,</w:t>
      </w:r>
      <w:r w:rsidRPr="007B145E">
        <w:rPr>
          <w:rFonts w:ascii="Times New Roman" w:hAnsi="Times New Roman" w:cs="Times New Roman"/>
          <w:b/>
          <w:sz w:val="24"/>
          <w:szCs w:val="24"/>
        </w:rPr>
        <w:t xml:space="preserve"> </w:t>
      </w:r>
      <w:r w:rsidRPr="007B145E">
        <w:rPr>
          <w:rFonts w:ascii="Times New Roman" w:hAnsi="Times New Roman" w:cs="Times New Roman"/>
          <w:sz w:val="24"/>
          <w:szCs w:val="24"/>
        </w:rPr>
        <w:t>Ohio Edison Company, the Cleveland Electric Illuminating Company, and the Toledo Edison Company (“FirstEnergy” or “Utility”) filed an Application for Approval of Amended Energy Efficiency and Peak Demand Reduction</w:t>
      </w:r>
      <w:r w:rsidR="00A36D7F">
        <w:rPr>
          <w:rFonts w:ascii="Times New Roman" w:hAnsi="Times New Roman" w:cs="Times New Roman"/>
          <w:sz w:val="24"/>
          <w:szCs w:val="24"/>
        </w:rPr>
        <w:t xml:space="preserve"> (“EE/PDR”)</w:t>
      </w:r>
      <w:r w:rsidRPr="007B145E">
        <w:rPr>
          <w:rFonts w:ascii="Times New Roman" w:hAnsi="Times New Roman" w:cs="Times New Roman"/>
          <w:sz w:val="24"/>
          <w:szCs w:val="24"/>
        </w:rPr>
        <w:t xml:space="preserve"> Plans for 2015 through 2016 (“Application”) under uncodified Section 6 of Senate Bill 310.</w:t>
      </w:r>
      <w:r w:rsidR="009E3001">
        <w:rPr>
          <w:rStyle w:val="FootnoteReference"/>
          <w:rFonts w:ascii="Times New Roman" w:hAnsi="Times New Roman" w:cs="Times New Roman"/>
          <w:sz w:val="24"/>
          <w:szCs w:val="24"/>
        </w:rPr>
        <w:footnoteReference w:id="1"/>
      </w:r>
      <w:r w:rsidRPr="007B145E">
        <w:rPr>
          <w:rFonts w:ascii="Times New Roman" w:hAnsi="Times New Roman" w:cs="Times New Roman"/>
          <w:sz w:val="24"/>
          <w:szCs w:val="24"/>
        </w:rPr>
        <w:t xml:space="preserve">  In its Application, the Utility seeks the Public Utilities Commission of Ohio’s (“PUCO”) approval to suspend 60 percent</w:t>
      </w:r>
      <w:r w:rsidR="00C13913">
        <w:rPr>
          <w:rStyle w:val="FootnoteReference"/>
          <w:rFonts w:ascii="Times New Roman" w:hAnsi="Times New Roman" w:cs="Times New Roman"/>
          <w:sz w:val="24"/>
          <w:szCs w:val="24"/>
        </w:rPr>
        <w:footnoteReference w:id="2"/>
      </w:r>
      <w:r w:rsidRPr="007B145E">
        <w:rPr>
          <w:rFonts w:ascii="Times New Roman" w:hAnsi="Times New Roman" w:cs="Times New Roman"/>
          <w:sz w:val="24"/>
          <w:szCs w:val="24"/>
        </w:rPr>
        <w:t xml:space="preserve"> of its energy efficiency and peak demand reduction programs for 2015 and 2016.  The Utility also seeks approval for two new programs.</w:t>
      </w:r>
      <w:r w:rsidR="00C13913">
        <w:rPr>
          <w:rStyle w:val="FootnoteReference"/>
          <w:rFonts w:ascii="Times New Roman" w:hAnsi="Times New Roman" w:cs="Times New Roman"/>
          <w:sz w:val="24"/>
          <w:szCs w:val="24"/>
        </w:rPr>
        <w:footnoteReference w:id="3"/>
      </w:r>
      <w:r w:rsidRPr="007B145E">
        <w:rPr>
          <w:rFonts w:ascii="Times New Roman" w:hAnsi="Times New Roman" w:cs="Times New Roman"/>
          <w:sz w:val="24"/>
          <w:szCs w:val="24"/>
        </w:rPr>
        <w:t xml:space="preserve">  </w:t>
      </w:r>
    </w:p>
    <w:p w:rsidR="006D5564" w:rsidRDefault="005C7BCC" w:rsidP="008846FC">
      <w:pPr>
        <w:pStyle w:val="ListParagraph"/>
        <w:autoSpaceDE w:val="0"/>
        <w:autoSpaceDN w:val="0"/>
        <w:adjustRightInd w:val="0"/>
        <w:spacing w:after="0" w:line="480" w:lineRule="auto"/>
        <w:ind w:left="0" w:firstLine="720"/>
        <w:rPr>
          <w:rFonts w:ascii="Times New Roman" w:hAnsi="Times New Roman" w:cs="Times New Roman"/>
          <w:sz w:val="24"/>
          <w:szCs w:val="24"/>
        </w:rPr>
        <w:sectPr w:rsidR="006D5564" w:rsidSect="007A28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7B145E">
        <w:rPr>
          <w:rFonts w:ascii="Times New Roman" w:hAnsi="Times New Roman" w:cs="Times New Roman"/>
          <w:sz w:val="24"/>
          <w:szCs w:val="24"/>
        </w:rPr>
        <w:t>Customers are tasked with paying f</w:t>
      </w:r>
      <w:r w:rsidR="00553D7D">
        <w:rPr>
          <w:rFonts w:ascii="Times New Roman" w:hAnsi="Times New Roman" w:cs="Times New Roman"/>
          <w:sz w:val="24"/>
          <w:szCs w:val="24"/>
        </w:rPr>
        <w:t xml:space="preserve">or energy efficiency programs.  </w:t>
      </w:r>
      <w:r w:rsidRPr="007B145E">
        <w:rPr>
          <w:rFonts w:ascii="Times New Roman" w:hAnsi="Times New Roman" w:cs="Times New Roman"/>
          <w:sz w:val="24"/>
          <w:szCs w:val="24"/>
        </w:rPr>
        <w:t>But FirstEnergy</w:t>
      </w:r>
      <w:r w:rsidR="004B01D7" w:rsidRPr="007B145E">
        <w:rPr>
          <w:rFonts w:ascii="Times New Roman" w:hAnsi="Times New Roman" w:cs="Times New Roman"/>
          <w:sz w:val="24"/>
          <w:szCs w:val="24"/>
        </w:rPr>
        <w:t>’s Application</w:t>
      </w:r>
      <w:r w:rsidRPr="007B145E">
        <w:rPr>
          <w:rFonts w:ascii="Times New Roman" w:hAnsi="Times New Roman" w:cs="Times New Roman"/>
          <w:sz w:val="24"/>
          <w:szCs w:val="24"/>
        </w:rPr>
        <w:t xml:space="preserve"> provides no information </w:t>
      </w:r>
      <w:r w:rsidR="009E3001">
        <w:rPr>
          <w:rFonts w:ascii="Times New Roman" w:hAnsi="Times New Roman" w:cs="Times New Roman"/>
          <w:sz w:val="24"/>
          <w:szCs w:val="24"/>
        </w:rPr>
        <w:t xml:space="preserve">specifying the potential costs of its </w:t>
      </w:r>
    </w:p>
    <w:p w:rsidR="004B01D7" w:rsidRPr="007B145E" w:rsidRDefault="009E3001" w:rsidP="006D5564">
      <w:pPr>
        <w:pStyle w:val="ListParagraph"/>
        <w:autoSpaceDE w:val="0"/>
        <w:autoSpaceDN w:val="0"/>
        <w:adjustRightInd w:val="0"/>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w:t>
      </w:r>
      <w:r w:rsidR="005C7BCC" w:rsidRPr="007B145E">
        <w:rPr>
          <w:rFonts w:ascii="Times New Roman" w:hAnsi="Times New Roman" w:cs="Times New Roman"/>
          <w:sz w:val="24"/>
          <w:szCs w:val="24"/>
        </w:rPr>
        <w:t xml:space="preserve">mended </w:t>
      </w:r>
      <w:r w:rsidR="00C13913">
        <w:rPr>
          <w:rFonts w:ascii="Times New Roman" w:hAnsi="Times New Roman" w:cs="Times New Roman"/>
          <w:sz w:val="24"/>
          <w:szCs w:val="24"/>
        </w:rPr>
        <w:t>energy efficiency/peak demand reduction (“</w:t>
      </w:r>
      <w:r w:rsidR="005C7BCC" w:rsidRPr="007B145E">
        <w:rPr>
          <w:rFonts w:ascii="Times New Roman" w:hAnsi="Times New Roman" w:cs="Times New Roman"/>
          <w:sz w:val="24"/>
          <w:szCs w:val="24"/>
        </w:rPr>
        <w:t>EE/PDR</w:t>
      </w:r>
      <w:r w:rsidR="00C13913">
        <w:rPr>
          <w:rFonts w:ascii="Times New Roman" w:hAnsi="Times New Roman" w:cs="Times New Roman"/>
          <w:sz w:val="24"/>
          <w:szCs w:val="24"/>
        </w:rPr>
        <w:t>”)</w:t>
      </w:r>
      <w:r w:rsidR="005C7BCC" w:rsidRPr="007B145E">
        <w:rPr>
          <w:rFonts w:ascii="Times New Roman" w:hAnsi="Times New Roman" w:cs="Times New Roman"/>
          <w:sz w:val="24"/>
          <w:szCs w:val="24"/>
        </w:rPr>
        <w:t xml:space="preserve"> plan to customers</w:t>
      </w:r>
      <w:r w:rsidR="00EE3F88">
        <w:rPr>
          <w:rFonts w:ascii="Times New Roman" w:hAnsi="Times New Roman" w:cs="Times New Roman"/>
          <w:sz w:val="24"/>
          <w:szCs w:val="24"/>
        </w:rPr>
        <w:t>,</w:t>
      </w:r>
      <w:r w:rsidR="00C13913">
        <w:rPr>
          <w:rFonts w:ascii="Times New Roman" w:hAnsi="Times New Roman" w:cs="Times New Roman"/>
          <w:sz w:val="24"/>
          <w:szCs w:val="24"/>
        </w:rPr>
        <w:t xml:space="preserve"> as required</w:t>
      </w:r>
      <w:r w:rsidR="00EE3F88">
        <w:rPr>
          <w:rFonts w:ascii="Times New Roman" w:hAnsi="Times New Roman" w:cs="Times New Roman"/>
          <w:sz w:val="24"/>
          <w:szCs w:val="24"/>
        </w:rPr>
        <w:t xml:space="preserve"> per the PUCO’s rules</w:t>
      </w:r>
      <w:r w:rsidR="005C7BCC" w:rsidRPr="007B145E">
        <w:rPr>
          <w:rFonts w:ascii="Times New Roman" w:hAnsi="Times New Roman" w:cs="Times New Roman"/>
          <w:sz w:val="24"/>
          <w:szCs w:val="24"/>
        </w:rPr>
        <w:t>.</w:t>
      </w:r>
      <w:r w:rsidR="00EE3F88">
        <w:rPr>
          <w:rStyle w:val="FootnoteReference"/>
          <w:rFonts w:ascii="Times New Roman" w:hAnsi="Times New Roman" w:cs="Times New Roman"/>
          <w:sz w:val="24"/>
          <w:szCs w:val="24"/>
        </w:rPr>
        <w:footnoteReference w:id="4"/>
      </w:r>
      <w:r w:rsidR="005C7BCC" w:rsidRPr="007B145E">
        <w:rPr>
          <w:rFonts w:ascii="Times New Roman" w:hAnsi="Times New Roman" w:cs="Times New Roman"/>
          <w:sz w:val="24"/>
          <w:szCs w:val="24"/>
        </w:rPr>
        <w:t xml:space="preserve">  </w:t>
      </w:r>
      <w:r>
        <w:rPr>
          <w:rFonts w:ascii="Times New Roman" w:hAnsi="Times New Roman" w:cs="Times New Roman"/>
          <w:sz w:val="24"/>
          <w:szCs w:val="24"/>
        </w:rPr>
        <w:t>Instead, t</w:t>
      </w:r>
      <w:r w:rsidR="005C7BCC" w:rsidRPr="007B145E">
        <w:rPr>
          <w:rFonts w:ascii="Times New Roman" w:hAnsi="Times New Roman" w:cs="Times New Roman"/>
          <w:sz w:val="24"/>
          <w:szCs w:val="24"/>
        </w:rPr>
        <w:t>he Utility states that it “anticipate[s] that the costs of implementing the Amended Plan (with an extra year of compliance) will be less than they would have been under the E</w:t>
      </w:r>
      <w:r w:rsidR="00C13913">
        <w:rPr>
          <w:rFonts w:ascii="Times New Roman" w:hAnsi="Times New Roman" w:cs="Times New Roman"/>
          <w:sz w:val="24"/>
          <w:szCs w:val="24"/>
        </w:rPr>
        <w:t>xisting Plan.</w:t>
      </w:r>
      <w:r w:rsidR="005C7BCC" w:rsidRPr="007B145E">
        <w:rPr>
          <w:rFonts w:ascii="Times New Roman" w:hAnsi="Times New Roman" w:cs="Times New Roman"/>
          <w:sz w:val="24"/>
          <w:szCs w:val="24"/>
        </w:rPr>
        <w:t>”</w:t>
      </w:r>
      <w:r w:rsidR="005C7BCC" w:rsidRPr="007B145E">
        <w:rPr>
          <w:rStyle w:val="FootnoteReference"/>
          <w:rFonts w:ascii="Times New Roman" w:hAnsi="Times New Roman" w:cs="Times New Roman"/>
          <w:sz w:val="24"/>
          <w:szCs w:val="24"/>
        </w:rPr>
        <w:footnoteReference w:id="5"/>
      </w:r>
      <w:r w:rsidR="00F9054B">
        <w:rPr>
          <w:rFonts w:ascii="Times New Roman" w:hAnsi="Times New Roman" w:cs="Times New Roman"/>
          <w:sz w:val="24"/>
          <w:szCs w:val="24"/>
        </w:rPr>
        <w:t xml:space="preserve">  </w:t>
      </w:r>
      <w:r w:rsidR="004B01D7" w:rsidRPr="007B145E">
        <w:rPr>
          <w:rFonts w:ascii="Times New Roman" w:hAnsi="Times New Roman" w:cs="Times New Roman"/>
          <w:sz w:val="24"/>
          <w:szCs w:val="24"/>
        </w:rPr>
        <w:t>FirstEnergy’s Application l</w:t>
      </w:r>
      <w:r w:rsidR="008846FC">
        <w:rPr>
          <w:rFonts w:ascii="Times New Roman" w:hAnsi="Times New Roman" w:cs="Times New Roman"/>
          <w:sz w:val="24"/>
          <w:szCs w:val="24"/>
        </w:rPr>
        <w:t>acks support for this statement</w:t>
      </w:r>
      <w:r w:rsidR="004B01D7" w:rsidRPr="007B145E">
        <w:rPr>
          <w:rFonts w:ascii="Times New Roman" w:hAnsi="Times New Roman" w:cs="Times New Roman"/>
          <w:sz w:val="24"/>
          <w:szCs w:val="24"/>
        </w:rPr>
        <w:t xml:space="preserve"> and the Utility</w:t>
      </w:r>
      <w:r w:rsidR="005C7BCC" w:rsidRPr="007B145E">
        <w:rPr>
          <w:rFonts w:ascii="Times New Roman" w:hAnsi="Times New Roman" w:cs="Times New Roman"/>
          <w:sz w:val="24"/>
          <w:szCs w:val="24"/>
        </w:rPr>
        <w:t xml:space="preserve"> </w:t>
      </w:r>
      <w:r w:rsidR="004B01D7" w:rsidRPr="007B145E">
        <w:rPr>
          <w:rFonts w:ascii="Times New Roman" w:hAnsi="Times New Roman" w:cs="Times New Roman"/>
          <w:sz w:val="24"/>
          <w:szCs w:val="24"/>
        </w:rPr>
        <w:t>fails to</w:t>
      </w:r>
      <w:r w:rsidR="005C7BCC" w:rsidRPr="007B145E">
        <w:rPr>
          <w:rFonts w:ascii="Times New Roman" w:hAnsi="Times New Roman" w:cs="Times New Roman"/>
          <w:sz w:val="24"/>
          <w:szCs w:val="24"/>
        </w:rPr>
        <w:t xml:space="preserve"> provide a projection of what the costs to customers will be for </w:t>
      </w:r>
      <w:r w:rsidR="00C13913">
        <w:rPr>
          <w:rFonts w:ascii="Times New Roman" w:hAnsi="Times New Roman" w:cs="Times New Roman"/>
          <w:sz w:val="24"/>
          <w:szCs w:val="24"/>
        </w:rPr>
        <w:t>its a</w:t>
      </w:r>
      <w:r w:rsidR="005C7BCC" w:rsidRPr="007B145E">
        <w:rPr>
          <w:rFonts w:ascii="Times New Roman" w:hAnsi="Times New Roman" w:cs="Times New Roman"/>
          <w:sz w:val="24"/>
          <w:szCs w:val="24"/>
        </w:rPr>
        <w:t xml:space="preserve">mended plan for 2015 and 2016. </w:t>
      </w:r>
    </w:p>
    <w:p w:rsidR="004B01D7" w:rsidRPr="007B145E" w:rsidRDefault="004B01D7" w:rsidP="00F9054B">
      <w:pPr>
        <w:pStyle w:val="ListParagraph"/>
        <w:autoSpaceDE w:val="0"/>
        <w:autoSpaceDN w:val="0"/>
        <w:adjustRightInd w:val="0"/>
        <w:spacing w:after="0" w:line="480" w:lineRule="auto"/>
        <w:ind w:left="0" w:firstLine="720"/>
        <w:rPr>
          <w:rFonts w:ascii="Times New Roman" w:hAnsi="Times New Roman" w:cs="Times New Roman"/>
          <w:sz w:val="24"/>
          <w:szCs w:val="24"/>
        </w:rPr>
      </w:pPr>
      <w:r w:rsidRPr="007B145E">
        <w:rPr>
          <w:rFonts w:ascii="Times New Roman" w:hAnsi="Times New Roman" w:cs="Times New Roman"/>
          <w:sz w:val="24"/>
          <w:szCs w:val="24"/>
        </w:rPr>
        <w:t xml:space="preserve">Uncodified </w:t>
      </w:r>
      <w:r w:rsidR="005C7BCC" w:rsidRPr="007B145E">
        <w:rPr>
          <w:rFonts w:ascii="Times New Roman" w:hAnsi="Times New Roman" w:cs="Times New Roman"/>
          <w:sz w:val="24"/>
          <w:szCs w:val="24"/>
        </w:rPr>
        <w:t xml:space="preserve">Section 6(B)(1) of Senate Bill 310 requires the PUCO to review an application to amend an EE/PDR portfolio “in accordance with its rules </w:t>
      </w:r>
      <w:r w:rsidR="005C7BCC" w:rsidRPr="007B145E">
        <w:rPr>
          <w:rFonts w:ascii="Times New Roman" w:hAnsi="Times New Roman" w:cs="Times New Roman"/>
          <w:i/>
          <w:sz w:val="24"/>
          <w:szCs w:val="24"/>
        </w:rPr>
        <w:t>as if the application were for a new portfolio plan</w:t>
      </w:r>
      <w:r w:rsidR="005C7BCC" w:rsidRPr="007B145E">
        <w:rPr>
          <w:rFonts w:ascii="Times New Roman" w:hAnsi="Times New Roman" w:cs="Times New Roman"/>
          <w:sz w:val="24"/>
          <w:szCs w:val="24"/>
        </w:rPr>
        <w:t>.”</w:t>
      </w:r>
      <w:r w:rsidR="005C7BCC" w:rsidRPr="007B145E">
        <w:rPr>
          <w:rStyle w:val="FootnoteReference"/>
          <w:rFonts w:ascii="Times New Roman" w:hAnsi="Times New Roman" w:cs="Times New Roman"/>
          <w:sz w:val="24"/>
          <w:szCs w:val="24"/>
        </w:rPr>
        <w:footnoteReference w:id="6"/>
      </w:r>
      <w:r w:rsidR="005C7BCC" w:rsidRPr="007B145E">
        <w:rPr>
          <w:rFonts w:ascii="Times New Roman" w:hAnsi="Times New Roman" w:cs="Times New Roman"/>
          <w:sz w:val="24"/>
          <w:szCs w:val="24"/>
        </w:rPr>
        <w:t xml:space="preserve">  </w:t>
      </w:r>
      <w:r w:rsidRPr="007B145E">
        <w:rPr>
          <w:rFonts w:ascii="Times New Roman" w:hAnsi="Times New Roman" w:cs="Times New Roman"/>
          <w:sz w:val="24"/>
          <w:szCs w:val="24"/>
        </w:rPr>
        <w:t xml:space="preserve">Ohio Adm. Code 4901:1-39-04 </w:t>
      </w:r>
      <w:r w:rsidR="008846FC">
        <w:rPr>
          <w:rFonts w:ascii="Times New Roman" w:hAnsi="Times New Roman" w:cs="Times New Roman"/>
          <w:sz w:val="24"/>
          <w:szCs w:val="24"/>
        </w:rPr>
        <w:t>contains the PUCO’s</w:t>
      </w:r>
      <w:r w:rsidRPr="007B145E">
        <w:rPr>
          <w:rFonts w:ascii="Times New Roman" w:hAnsi="Times New Roman" w:cs="Times New Roman"/>
          <w:sz w:val="24"/>
          <w:szCs w:val="24"/>
        </w:rPr>
        <w:t xml:space="preserve"> EE/PDR program portfolio </w:t>
      </w:r>
      <w:r w:rsidR="008846FC">
        <w:rPr>
          <w:rFonts w:ascii="Times New Roman" w:hAnsi="Times New Roman" w:cs="Times New Roman"/>
          <w:sz w:val="24"/>
          <w:szCs w:val="24"/>
        </w:rPr>
        <w:t>plan filing requirements.  U</w:t>
      </w:r>
      <w:r w:rsidRPr="007B145E">
        <w:rPr>
          <w:rFonts w:ascii="Times New Roman" w:hAnsi="Times New Roman" w:cs="Times New Roman"/>
          <w:sz w:val="24"/>
          <w:szCs w:val="24"/>
        </w:rPr>
        <w:t xml:space="preserve">nder Ohio Adm. Code 4901:1-39-04(B), a utility is required to </w:t>
      </w:r>
      <w:r w:rsidRPr="00F9054B">
        <w:rPr>
          <w:rFonts w:ascii="Times New Roman" w:hAnsi="Times New Roman" w:cs="Times New Roman"/>
          <w:i/>
          <w:sz w:val="24"/>
          <w:szCs w:val="24"/>
        </w:rPr>
        <w:t xml:space="preserve">demonstrate </w:t>
      </w:r>
      <w:r w:rsidRPr="007B145E">
        <w:rPr>
          <w:rFonts w:ascii="Times New Roman" w:hAnsi="Times New Roman" w:cs="Times New Roman"/>
          <w:sz w:val="24"/>
          <w:szCs w:val="24"/>
        </w:rPr>
        <w:t>that its program portfolio is cost-e</w:t>
      </w:r>
      <w:r w:rsidR="008846FC">
        <w:rPr>
          <w:rFonts w:ascii="Times New Roman" w:hAnsi="Times New Roman" w:cs="Times New Roman"/>
          <w:sz w:val="24"/>
          <w:szCs w:val="24"/>
        </w:rPr>
        <w:t xml:space="preserve">ffective on a portfolio basis.  And </w:t>
      </w:r>
      <w:r w:rsidRPr="007B145E">
        <w:rPr>
          <w:rFonts w:ascii="Times New Roman" w:hAnsi="Times New Roman" w:cs="Times New Roman"/>
          <w:sz w:val="24"/>
          <w:szCs w:val="24"/>
        </w:rPr>
        <w:t>Ohio Adm. Code 4901:1-39-04</w:t>
      </w:r>
      <w:r w:rsidR="00D37A4E" w:rsidRPr="007B145E">
        <w:rPr>
          <w:rFonts w:ascii="Times New Roman" w:hAnsi="Times New Roman" w:cs="Times New Roman"/>
          <w:sz w:val="24"/>
          <w:szCs w:val="24"/>
        </w:rPr>
        <w:t>(C</w:t>
      </w:r>
      <w:r w:rsidRPr="007B145E">
        <w:rPr>
          <w:rFonts w:ascii="Times New Roman" w:hAnsi="Times New Roman" w:cs="Times New Roman"/>
          <w:sz w:val="24"/>
          <w:szCs w:val="24"/>
        </w:rPr>
        <w:t>)(5)(i) requires a utility to include “a program budget with projected expenditures, identifying costs to be borne by the electric utility and collected from its customers, with customer class allocation, if appropriate.”  The Utility did not adhere to either of these requirements.</w:t>
      </w:r>
    </w:p>
    <w:p w:rsidR="005C7BCC" w:rsidRDefault="004B01D7" w:rsidP="00B212C8">
      <w:pPr>
        <w:pStyle w:val="ListParagraph"/>
        <w:autoSpaceDE w:val="0"/>
        <w:autoSpaceDN w:val="0"/>
        <w:adjustRightInd w:val="0"/>
        <w:spacing w:after="0" w:line="480" w:lineRule="auto"/>
        <w:ind w:left="0" w:firstLine="720"/>
        <w:rPr>
          <w:rFonts w:ascii="Times New Roman" w:hAnsi="Times New Roman" w:cs="Times New Roman"/>
          <w:sz w:val="24"/>
          <w:szCs w:val="24"/>
        </w:rPr>
      </w:pPr>
      <w:r w:rsidRPr="007B145E">
        <w:rPr>
          <w:rFonts w:ascii="Times New Roman" w:hAnsi="Times New Roman" w:cs="Times New Roman"/>
          <w:sz w:val="24"/>
          <w:szCs w:val="24"/>
        </w:rPr>
        <w:t>The Utility requested a waiver, per Ohio Adm. Code 4901:1-39-02(B), of the PUCO’s rules “if nece</w:t>
      </w:r>
      <w:r w:rsidR="008846FC">
        <w:rPr>
          <w:rFonts w:ascii="Times New Roman" w:hAnsi="Times New Roman" w:cs="Times New Roman"/>
          <w:sz w:val="24"/>
          <w:szCs w:val="24"/>
        </w:rPr>
        <w:t>ssary</w:t>
      </w:r>
      <w:r w:rsidRPr="007B145E">
        <w:rPr>
          <w:rFonts w:ascii="Times New Roman" w:hAnsi="Times New Roman" w:cs="Times New Roman"/>
          <w:sz w:val="24"/>
          <w:szCs w:val="24"/>
        </w:rPr>
        <w:t>”</w:t>
      </w:r>
      <w:r w:rsidR="008846FC">
        <w:rPr>
          <w:rStyle w:val="FootnoteReference"/>
          <w:rFonts w:ascii="Times New Roman" w:hAnsi="Times New Roman" w:cs="Times New Roman"/>
          <w:sz w:val="24"/>
          <w:szCs w:val="24"/>
        </w:rPr>
        <w:footnoteReference w:id="7"/>
      </w:r>
      <w:r w:rsidR="008846FC" w:rsidRPr="007B145E">
        <w:rPr>
          <w:rFonts w:ascii="Times New Roman" w:hAnsi="Times New Roman" w:cs="Times New Roman"/>
          <w:sz w:val="24"/>
          <w:szCs w:val="24"/>
        </w:rPr>
        <w:t xml:space="preserve"> </w:t>
      </w:r>
      <w:r w:rsidR="00553D7D">
        <w:rPr>
          <w:rFonts w:ascii="Times New Roman" w:hAnsi="Times New Roman" w:cs="Times New Roman"/>
          <w:sz w:val="24"/>
          <w:szCs w:val="24"/>
        </w:rPr>
        <w:t>– placing</w:t>
      </w:r>
      <w:r w:rsidR="008846FC">
        <w:rPr>
          <w:rFonts w:ascii="Times New Roman" w:hAnsi="Times New Roman" w:cs="Times New Roman"/>
          <w:sz w:val="24"/>
          <w:szCs w:val="24"/>
        </w:rPr>
        <w:t xml:space="preserve"> the onus on the PUCO to determine which rules should be waived for the Utility.  </w:t>
      </w:r>
      <w:r w:rsidR="005C7BCC" w:rsidRPr="007B145E">
        <w:rPr>
          <w:rFonts w:ascii="Times New Roman" w:hAnsi="Times New Roman" w:cs="Times New Roman"/>
          <w:sz w:val="24"/>
          <w:szCs w:val="24"/>
        </w:rPr>
        <w:t xml:space="preserve">The Office of the Ohio Consumers’ </w:t>
      </w:r>
      <w:r w:rsidR="008846FC">
        <w:rPr>
          <w:rFonts w:ascii="Times New Roman" w:hAnsi="Times New Roman" w:cs="Times New Roman"/>
          <w:sz w:val="24"/>
          <w:szCs w:val="24"/>
        </w:rPr>
        <w:t>Counsel (“OCC”)</w:t>
      </w:r>
      <w:r w:rsidR="00B212C8">
        <w:rPr>
          <w:rFonts w:ascii="Times New Roman" w:hAnsi="Times New Roman" w:cs="Times New Roman"/>
          <w:sz w:val="24"/>
          <w:szCs w:val="24"/>
        </w:rPr>
        <w:t>,</w:t>
      </w:r>
      <w:r w:rsidR="008846FC">
        <w:rPr>
          <w:rFonts w:ascii="Times New Roman" w:hAnsi="Times New Roman" w:cs="Times New Roman"/>
          <w:sz w:val="24"/>
          <w:szCs w:val="24"/>
        </w:rPr>
        <w:t xml:space="preserve"> on behalf of FirstEnergy’s</w:t>
      </w:r>
      <w:r w:rsidR="005C7BCC" w:rsidRPr="007B145E">
        <w:rPr>
          <w:rFonts w:ascii="Times New Roman" w:hAnsi="Times New Roman" w:cs="Times New Roman"/>
          <w:sz w:val="24"/>
          <w:szCs w:val="24"/>
        </w:rPr>
        <w:t xml:space="preserve"> 1.9 millio</w:t>
      </w:r>
      <w:r w:rsidRPr="007B145E">
        <w:rPr>
          <w:rFonts w:ascii="Times New Roman" w:hAnsi="Times New Roman" w:cs="Times New Roman"/>
          <w:sz w:val="24"/>
          <w:szCs w:val="24"/>
        </w:rPr>
        <w:t>n residential utility consumers, requests that the PUCO deny FirstEnergy’s request for waiver of the PUCO’s rules and require FirstEnergy to 1) demonstrate that its amended portfolio  is cost-effective, and 2) identify the costs to be borne by customers.</w:t>
      </w:r>
    </w:p>
    <w:p w:rsidR="007A289E" w:rsidRPr="007B145E" w:rsidRDefault="007A289E" w:rsidP="007A289E">
      <w:pPr>
        <w:spacing w:after="0" w:line="240" w:lineRule="auto"/>
        <w:ind w:firstLine="720"/>
        <w:rPr>
          <w:rFonts w:ascii="Times New Roman" w:hAnsi="Times New Roman" w:cs="Times New Roman"/>
          <w:sz w:val="24"/>
          <w:szCs w:val="24"/>
        </w:rPr>
      </w:pPr>
    </w:p>
    <w:p w:rsidR="005C7BCC" w:rsidRPr="007B145E" w:rsidRDefault="007A289E" w:rsidP="007A289E">
      <w:pPr>
        <w:pStyle w:val="Heading1"/>
      </w:pPr>
      <w:r>
        <w:t>II.</w:t>
      </w:r>
      <w:r>
        <w:tab/>
      </w:r>
      <w:r w:rsidR="004B01D7" w:rsidRPr="007B145E">
        <w:t>ARGUMENT</w:t>
      </w:r>
    </w:p>
    <w:p w:rsidR="004B01D7" w:rsidRPr="007B145E" w:rsidRDefault="007A289E" w:rsidP="007A289E">
      <w:pPr>
        <w:pStyle w:val="Heading2"/>
      </w:pPr>
      <w:r>
        <w:t>A.</w:t>
      </w:r>
      <w:r>
        <w:tab/>
      </w:r>
      <w:r w:rsidR="004B01D7" w:rsidRPr="007B145E">
        <w:t xml:space="preserve">The PUCO Should Not Approve </w:t>
      </w:r>
      <w:r w:rsidR="000445CD" w:rsidRPr="007B145E">
        <w:t xml:space="preserve">Firstenergy’s </w:t>
      </w:r>
      <w:r w:rsidR="00673806" w:rsidRPr="007B145E">
        <w:t xml:space="preserve">Amended </w:t>
      </w:r>
      <w:r w:rsidR="003B11A2">
        <w:t>Application</w:t>
      </w:r>
      <w:r w:rsidR="009E3001">
        <w:t xml:space="preserve"> </w:t>
      </w:r>
      <w:r w:rsidR="00673806" w:rsidRPr="007B145E">
        <w:t xml:space="preserve">Without </w:t>
      </w:r>
      <w:r w:rsidR="00C51BB0">
        <w:t xml:space="preserve">First </w:t>
      </w:r>
      <w:r w:rsidR="00673806" w:rsidRPr="007B145E">
        <w:t xml:space="preserve">Requiring </w:t>
      </w:r>
      <w:r w:rsidR="000445CD" w:rsidRPr="007B145E">
        <w:t xml:space="preserve">Firstenergy To </w:t>
      </w:r>
      <w:r w:rsidR="00324681">
        <w:t xml:space="preserve">Meet </w:t>
      </w:r>
      <w:r w:rsidR="000445CD">
        <w:t xml:space="preserve">Its </w:t>
      </w:r>
      <w:r w:rsidR="00324681">
        <w:t xml:space="preserve">Burden </w:t>
      </w:r>
      <w:r w:rsidR="000445CD">
        <w:t xml:space="preserve">Of </w:t>
      </w:r>
      <w:r w:rsidR="00324681">
        <w:t>Proof By Demonstrating</w:t>
      </w:r>
      <w:r w:rsidR="00324681" w:rsidRPr="007B145E">
        <w:t xml:space="preserve"> </w:t>
      </w:r>
      <w:r w:rsidR="00673806" w:rsidRPr="007B145E">
        <w:t>What Th</w:t>
      </w:r>
      <w:r w:rsidR="00C51BB0">
        <w:t xml:space="preserve">e Costs To </w:t>
      </w:r>
      <w:r w:rsidR="000445CD">
        <w:t xml:space="preserve">Be </w:t>
      </w:r>
      <w:r w:rsidR="00C51BB0">
        <w:t>Borne By Customers</w:t>
      </w:r>
      <w:r w:rsidR="00673806" w:rsidRPr="007B145E">
        <w:t xml:space="preserve"> Will Be </w:t>
      </w:r>
      <w:r w:rsidR="000445CD" w:rsidRPr="007B145E">
        <w:t xml:space="preserve">And </w:t>
      </w:r>
      <w:r w:rsidR="00673806" w:rsidRPr="007B145E">
        <w:t xml:space="preserve">That </w:t>
      </w:r>
      <w:r w:rsidR="000445CD" w:rsidRPr="007B145E">
        <w:t xml:space="preserve">Its </w:t>
      </w:r>
      <w:r w:rsidR="00673806" w:rsidRPr="007B145E">
        <w:t xml:space="preserve">Amended Portfolio </w:t>
      </w:r>
      <w:r w:rsidR="000445CD" w:rsidRPr="007B145E">
        <w:t xml:space="preserve">Is </w:t>
      </w:r>
      <w:r w:rsidR="00673806" w:rsidRPr="007B145E">
        <w:t>Cost</w:t>
      </w:r>
      <w:r w:rsidR="000445CD" w:rsidRPr="007B145E">
        <w:t>-</w:t>
      </w:r>
      <w:r w:rsidR="00673806" w:rsidRPr="007B145E">
        <w:t>Effective</w:t>
      </w:r>
      <w:r w:rsidR="000445CD">
        <w:t xml:space="preserve">, </w:t>
      </w:r>
      <w:r w:rsidR="003B11A2">
        <w:t xml:space="preserve">As Required Under </w:t>
      </w:r>
      <w:r w:rsidR="000445CD">
        <w:t xml:space="preserve">The </w:t>
      </w:r>
      <w:r w:rsidR="003B11A2">
        <w:t>PUCO’s Rules</w:t>
      </w:r>
      <w:r w:rsidR="000445CD" w:rsidRPr="007B145E">
        <w:t>.</w:t>
      </w:r>
    </w:p>
    <w:p w:rsidR="00673806" w:rsidRPr="007B145E" w:rsidRDefault="00673806" w:rsidP="00673806">
      <w:pPr>
        <w:pStyle w:val="ListParagraph"/>
        <w:spacing w:after="0" w:line="480" w:lineRule="auto"/>
        <w:ind w:left="0" w:firstLine="720"/>
        <w:rPr>
          <w:rFonts w:ascii="Times New Roman" w:hAnsi="Times New Roman" w:cs="Times New Roman"/>
          <w:sz w:val="24"/>
          <w:szCs w:val="24"/>
        </w:rPr>
      </w:pPr>
      <w:r w:rsidRPr="007B145E">
        <w:rPr>
          <w:rFonts w:ascii="Times New Roman" w:hAnsi="Times New Roman" w:cs="Times New Roman"/>
          <w:sz w:val="24"/>
          <w:szCs w:val="24"/>
        </w:rPr>
        <w:t xml:space="preserve">Uncodified Section 6(B)(1) of Senate Bill 310 requires the PUCO to review an application to amend an EE/PDR portfolio “in accordance with its rules </w:t>
      </w:r>
      <w:r w:rsidRPr="007B145E">
        <w:rPr>
          <w:rFonts w:ascii="Times New Roman" w:hAnsi="Times New Roman" w:cs="Times New Roman"/>
          <w:i/>
          <w:sz w:val="24"/>
          <w:szCs w:val="24"/>
        </w:rPr>
        <w:t>as if the application were for a new portfolio plan</w:t>
      </w:r>
      <w:r w:rsidRPr="007B145E">
        <w:rPr>
          <w:rFonts w:ascii="Times New Roman" w:hAnsi="Times New Roman" w:cs="Times New Roman"/>
          <w:sz w:val="24"/>
          <w:szCs w:val="24"/>
        </w:rPr>
        <w:t>.”</w:t>
      </w:r>
      <w:r w:rsidRPr="007B145E">
        <w:rPr>
          <w:rStyle w:val="FootnoteReference"/>
          <w:rFonts w:ascii="Times New Roman" w:hAnsi="Times New Roman" w:cs="Times New Roman"/>
          <w:sz w:val="24"/>
          <w:szCs w:val="24"/>
        </w:rPr>
        <w:footnoteReference w:id="8"/>
      </w:r>
      <w:r w:rsidRPr="007B145E">
        <w:rPr>
          <w:rFonts w:ascii="Times New Roman" w:hAnsi="Times New Roman" w:cs="Times New Roman"/>
          <w:sz w:val="24"/>
          <w:szCs w:val="24"/>
        </w:rPr>
        <w:t xml:space="preserve">  Ohio Adm. Code 4901:39-04 contains the PUCO’s </w:t>
      </w:r>
      <w:r w:rsidR="00C13913">
        <w:rPr>
          <w:rFonts w:ascii="Times New Roman" w:hAnsi="Times New Roman" w:cs="Times New Roman"/>
          <w:sz w:val="24"/>
          <w:szCs w:val="24"/>
        </w:rPr>
        <w:t>EE/</w:t>
      </w:r>
      <w:r w:rsidR="00C51BB0">
        <w:rPr>
          <w:rFonts w:ascii="Times New Roman" w:hAnsi="Times New Roman" w:cs="Times New Roman"/>
          <w:sz w:val="24"/>
          <w:szCs w:val="24"/>
        </w:rPr>
        <w:t>PDR filing</w:t>
      </w:r>
      <w:r w:rsidRPr="007B145E">
        <w:rPr>
          <w:rFonts w:ascii="Times New Roman" w:hAnsi="Times New Roman" w:cs="Times New Roman"/>
          <w:sz w:val="24"/>
          <w:szCs w:val="24"/>
        </w:rPr>
        <w:t xml:space="preserve"> requirements.  </w:t>
      </w:r>
      <w:r w:rsidR="00C51BB0">
        <w:rPr>
          <w:rFonts w:ascii="Times New Roman" w:hAnsi="Times New Roman" w:cs="Times New Roman"/>
          <w:sz w:val="24"/>
          <w:szCs w:val="24"/>
        </w:rPr>
        <w:t>Under its rules, t</w:t>
      </w:r>
      <w:r w:rsidRPr="007B145E">
        <w:rPr>
          <w:rFonts w:ascii="Times New Roman" w:hAnsi="Times New Roman" w:cs="Times New Roman"/>
          <w:sz w:val="24"/>
          <w:szCs w:val="24"/>
        </w:rPr>
        <w:t>he PUCO requires that each utility “demonstrate that its program portfolio plan is cost-effective on a portfolio basis.”</w:t>
      </w:r>
      <w:r w:rsidRPr="007B145E">
        <w:rPr>
          <w:rStyle w:val="FootnoteReference"/>
          <w:rFonts w:ascii="Times New Roman" w:hAnsi="Times New Roman" w:cs="Times New Roman"/>
          <w:sz w:val="24"/>
          <w:szCs w:val="24"/>
        </w:rPr>
        <w:footnoteReference w:id="9"/>
      </w:r>
      <w:r w:rsidRPr="007B145E">
        <w:rPr>
          <w:rFonts w:ascii="Times New Roman" w:hAnsi="Times New Roman" w:cs="Times New Roman"/>
          <w:sz w:val="24"/>
          <w:szCs w:val="24"/>
        </w:rPr>
        <w:t xml:space="preserve">  FirstEnergy did not adhere to this requirement.  </w:t>
      </w:r>
      <w:r w:rsidR="00D37A4E" w:rsidRPr="007B145E">
        <w:rPr>
          <w:rFonts w:ascii="Times New Roman" w:hAnsi="Times New Roman" w:cs="Times New Roman"/>
          <w:sz w:val="24"/>
          <w:szCs w:val="24"/>
        </w:rPr>
        <w:t xml:space="preserve">Instead, the Utility states that it “anticipate[s] that the costs of implementing the Amended Plan (with an extra year of compliance) will be less than they would have been under the Existing Plan.”  But this statement does not meet the requirement that FirstEnergy’s </w:t>
      </w:r>
      <w:r w:rsidR="003B11A2">
        <w:rPr>
          <w:rFonts w:ascii="Times New Roman" w:hAnsi="Times New Roman" w:cs="Times New Roman"/>
          <w:sz w:val="24"/>
          <w:szCs w:val="24"/>
        </w:rPr>
        <w:t xml:space="preserve">modified portfolio must still </w:t>
      </w:r>
      <w:r w:rsidR="00A36D7F">
        <w:rPr>
          <w:rFonts w:ascii="Times New Roman" w:hAnsi="Times New Roman" w:cs="Times New Roman"/>
          <w:sz w:val="24"/>
          <w:szCs w:val="24"/>
        </w:rPr>
        <w:t>be cost-</w:t>
      </w:r>
      <w:r w:rsidR="00D37A4E" w:rsidRPr="007B145E">
        <w:rPr>
          <w:rFonts w:ascii="Times New Roman" w:hAnsi="Times New Roman" w:cs="Times New Roman"/>
          <w:sz w:val="24"/>
          <w:szCs w:val="24"/>
        </w:rPr>
        <w:t xml:space="preserve">effective on a </w:t>
      </w:r>
      <w:r w:rsidR="00D37A4E" w:rsidRPr="00EE3F88">
        <w:rPr>
          <w:rFonts w:ascii="Times New Roman" w:hAnsi="Times New Roman" w:cs="Times New Roman"/>
          <w:sz w:val="24"/>
          <w:szCs w:val="24"/>
        </w:rPr>
        <w:t>portfolio basis.</w:t>
      </w:r>
    </w:p>
    <w:p w:rsidR="00D37A4E" w:rsidRDefault="00D37A4E" w:rsidP="00673806">
      <w:pPr>
        <w:pStyle w:val="ListParagraph"/>
        <w:spacing w:after="0" w:line="480" w:lineRule="auto"/>
        <w:ind w:left="0" w:firstLine="720"/>
        <w:rPr>
          <w:rFonts w:ascii="Times New Roman" w:hAnsi="Times New Roman" w:cs="Times New Roman"/>
          <w:sz w:val="24"/>
          <w:szCs w:val="24"/>
        </w:rPr>
      </w:pPr>
      <w:r w:rsidRPr="007B145E">
        <w:rPr>
          <w:rFonts w:ascii="Times New Roman" w:hAnsi="Times New Roman" w:cs="Times New Roman"/>
          <w:sz w:val="24"/>
          <w:szCs w:val="24"/>
        </w:rPr>
        <w:t>In addition, Ohio Adm. Code 4901:1-39-04(C)(5)(i) requires that a utility include “</w:t>
      </w:r>
      <w:r w:rsidR="006536A0" w:rsidRPr="007B145E">
        <w:rPr>
          <w:rFonts w:ascii="Times New Roman" w:hAnsi="Times New Roman" w:cs="Times New Roman"/>
          <w:sz w:val="24"/>
          <w:szCs w:val="24"/>
        </w:rPr>
        <w:t>[a]</w:t>
      </w:r>
      <w:r w:rsidRPr="007B145E">
        <w:rPr>
          <w:rFonts w:ascii="Times New Roman" w:hAnsi="Times New Roman" w:cs="Times New Roman"/>
          <w:sz w:val="24"/>
          <w:szCs w:val="24"/>
        </w:rPr>
        <w:t xml:space="preserve"> program budget with projected expenditures, identifying program costs to be borne by the electric utility and collected from its customers, with customer class allocation, if appropriate” in its portfolio application.  FirstEnergy did not meet this requirement.  </w:t>
      </w:r>
      <w:r w:rsidR="006536A0" w:rsidRPr="007B145E">
        <w:rPr>
          <w:rFonts w:ascii="Times New Roman" w:hAnsi="Times New Roman" w:cs="Times New Roman"/>
          <w:sz w:val="24"/>
          <w:szCs w:val="24"/>
        </w:rPr>
        <w:t>Even though the Utility expects the costs to customers to decrease as a result of</w:t>
      </w:r>
      <w:r w:rsidR="003B11A2">
        <w:rPr>
          <w:rFonts w:ascii="Times New Roman" w:hAnsi="Times New Roman" w:cs="Times New Roman"/>
          <w:sz w:val="24"/>
          <w:szCs w:val="24"/>
        </w:rPr>
        <w:t xml:space="preserve"> implementing</w:t>
      </w:r>
      <w:r w:rsidR="006536A0" w:rsidRPr="007B145E">
        <w:rPr>
          <w:rFonts w:ascii="Times New Roman" w:hAnsi="Times New Roman" w:cs="Times New Roman"/>
          <w:sz w:val="24"/>
          <w:szCs w:val="24"/>
        </w:rPr>
        <w:t xml:space="preserve"> its Application, the Utility fails to substantiate this claim by including a program budget</w:t>
      </w:r>
      <w:r w:rsidR="003B11A2">
        <w:rPr>
          <w:rFonts w:ascii="Times New Roman" w:hAnsi="Times New Roman" w:cs="Times New Roman"/>
          <w:sz w:val="24"/>
          <w:szCs w:val="24"/>
        </w:rPr>
        <w:t xml:space="preserve"> and</w:t>
      </w:r>
      <w:r w:rsidR="006536A0" w:rsidRPr="007B145E">
        <w:rPr>
          <w:rFonts w:ascii="Times New Roman" w:hAnsi="Times New Roman" w:cs="Times New Roman"/>
          <w:sz w:val="24"/>
          <w:szCs w:val="24"/>
        </w:rPr>
        <w:t xml:space="preserve"> identifying </w:t>
      </w:r>
      <w:r w:rsidR="003B11A2">
        <w:rPr>
          <w:rFonts w:ascii="Times New Roman" w:hAnsi="Times New Roman" w:cs="Times New Roman"/>
          <w:sz w:val="24"/>
          <w:szCs w:val="24"/>
        </w:rPr>
        <w:t xml:space="preserve">the </w:t>
      </w:r>
      <w:r w:rsidR="006536A0" w:rsidRPr="007B145E">
        <w:rPr>
          <w:rFonts w:ascii="Times New Roman" w:hAnsi="Times New Roman" w:cs="Times New Roman"/>
          <w:sz w:val="24"/>
          <w:szCs w:val="24"/>
        </w:rPr>
        <w:t>costs to be borne by its customers.</w:t>
      </w:r>
      <w:r w:rsidR="00203F76" w:rsidRPr="007B145E">
        <w:rPr>
          <w:rFonts w:ascii="Times New Roman" w:hAnsi="Times New Roman" w:cs="Times New Roman"/>
          <w:sz w:val="24"/>
          <w:szCs w:val="24"/>
        </w:rPr>
        <w:t xml:space="preserve">  Under uncodified Section 6(B)(1) of Senate Bill 310, the PUCO shall “review” an application filed under Section 6 (A)(2) and then either “approve” the application, or “modify and approve” the application.  The PUCO should not approve FirstEnergy’s Application without knowing details as critical as how much</w:t>
      </w:r>
      <w:r w:rsidR="005C709A">
        <w:rPr>
          <w:rFonts w:ascii="Times New Roman" w:hAnsi="Times New Roman" w:cs="Times New Roman"/>
          <w:sz w:val="24"/>
          <w:szCs w:val="24"/>
        </w:rPr>
        <w:t xml:space="preserve"> FirstEnergy will charge</w:t>
      </w:r>
      <w:r w:rsidR="00203F76" w:rsidRPr="007B145E">
        <w:rPr>
          <w:rFonts w:ascii="Times New Roman" w:hAnsi="Times New Roman" w:cs="Times New Roman"/>
          <w:sz w:val="24"/>
          <w:szCs w:val="24"/>
        </w:rPr>
        <w:t xml:space="preserve"> customers </w:t>
      </w:r>
      <w:r w:rsidR="007B145E" w:rsidRPr="007B145E">
        <w:rPr>
          <w:rFonts w:ascii="Times New Roman" w:hAnsi="Times New Roman" w:cs="Times New Roman"/>
          <w:sz w:val="24"/>
          <w:szCs w:val="24"/>
        </w:rPr>
        <w:t>in 2015 and 2016</w:t>
      </w:r>
      <w:r w:rsidR="00203F76" w:rsidRPr="007B145E">
        <w:rPr>
          <w:rFonts w:ascii="Times New Roman" w:hAnsi="Times New Roman" w:cs="Times New Roman"/>
          <w:sz w:val="24"/>
          <w:szCs w:val="24"/>
        </w:rPr>
        <w:t xml:space="preserve"> for FirstEnergy’s amended portfolio</w:t>
      </w:r>
      <w:r w:rsidR="00B212C8">
        <w:rPr>
          <w:rFonts w:ascii="Times New Roman" w:hAnsi="Times New Roman" w:cs="Times New Roman"/>
          <w:sz w:val="24"/>
          <w:szCs w:val="24"/>
        </w:rPr>
        <w:t xml:space="preserve"> and whether or not the program, as a whole, </w:t>
      </w:r>
      <w:r w:rsidR="00203F76" w:rsidRPr="007B145E">
        <w:rPr>
          <w:rFonts w:ascii="Times New Roman" w:hAnsi="Times New Roman" w:cs="Times New Roman"/>
          <w:sz w:val="24"/>
          <w:szCs w:val="24"/>
        </w:rPr>
        <w:t>is cost-effective.</w:t>
      </w:r>
    </w:p>
    <w:p w:rsidR="00EE3F88" w:rsidRDefault="00EE3F88" w:rsidP="00EE3F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FirstEnergy is </w:t>
      </w:r>
      <w:r w:rsidR="003B11A2">
        <w:rPr>
          <w:rFonts w:ascii="Times New Roman" w:hAnsi="Times New Roman" w:cs="Times New Roman"/>
          <w:sz w:val="24"/>
          <w:szCs w:val="24"/>
        </w:rPr>
        <w:t xml:space="preserve">not only seeking to suspend several of its existing programs, but it is also </w:t>
      </w:r>
      <w:r>
        <w:rPr>
          <w:rFonts w:ascii="Times New Roman" w:hAnsi="Times New Roman" w:cs="Times New Roman"/>
          <w:sz w:val="24"/>
          <w:szCs w:val="24"/>
        </w:rPr>
        <w:t>seeking approval for a new program called the “Customer Action Program.”</w:t>
      </w:r>
      <w:r w:rsidR="00C51BB0">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Under the Customer Action Program, the Utility proposes to “capture” energy savings and peak demand reductions through actions taken by customers </w:t>
      </w:r>
      <w:r w:rsidRPr="000851F7">
        <w:rPr>
          <w:rFonts w:ascii="Times New Roman" w:hAnsi="Times New Roman" w:cs="Times New Roman"/>
          <w:i/>
          <w:sz w:val="24"/>
          <w:szCs w:val="24"/>
        </w:rPr>
        <w:t xml:space="preserve">outside </w:t>
      </w:r>
      <w:r>
        <w:rPr>
          <w:rFonts w:ascii="Times New Roman" w:hAnsi="Times New Roman" w:cs="Times New Roman"/>
          <w:sz w:val="24"/>
          <w:szCs w:val="24"/>
        </w:rPr>
        <w:t>of utility-administered programs.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C51BB0">
        <w:rPr>
          <w:rFonts w:ascii="Times New Roman" w:hAnsi="Times New Roman" w:cs="Times New Roman"/>
          <w:sz w:val="24"/>
          <w:szCs w:val="24"/>
        </w:rPr>
        <w:t>But i</w:t>
      </w:r>
      <w:r>
        <w:rPr>
          <w:rFonts w:ascii="Times New Roman" w:hAnsi="Times New Roman" w:cs="Times New Roman"/>
          <w:sz w:val="24"/>
          <w:szCs w:val="24"/>
        </w:rPr>
        <w:t>t is unclear</w:t>
      </w:r>
      <w:r w:rsidR="00C51BB0">
        <w:rPr>
          <w:rFonts w:ascii="Times New Roman" w:hAnsi="Times New Roman" w:cs="Times New Roman"/>
          <w:sz w:val="24"/>
          <w:szCs w:val="24"/>
        </w:rPr>
        <w:t xml:space="preserve"> from FirstEnergy’s Application </w:t>
      </w:r>
      <w:r>
        <w:rPr>
          <w:rFonts w:ascii="Times New Roman" w:hAnsi="Times New Roman" w:cs="Times New Roman"/>
          <w:sz w:val="24"/>
          <w:szCs w:val="24"/>
        </w:rPr>
        <w:t>what costs</w:t>
      </w:r>
      <w:r w:rsidR="00C51BB0">
        <w:rPr>
          <w:rFonts w:ascii="Times New Roman" w:hAnsi="Times New Roman" w:cs="Times New Roman"/>
          <w:sz w:val="24"/>
          <w:szCs w:val="24"/>
        </w:rPr>
        <w:t>, if any,</w:t>
      </w:r>
      <w:r>
        <w:rPr>
          <w:rFonts w:ascii="Times New Roman" w:hAnsi="Times New Roman" w:cs="Times New Roman"/>
          <w:sz w:val="24"/>
          <w:szCs w:val="24"/>
        </w:rPr>
        <w:t xml:space="preserve"> will be borne by customers that result from this proposed program.  </w:t>
      </w:r>
      <w:r w:rsidR="009B56EB">
        <w:rPr>
          <w:rFonts w:ascii="Times New Roman" w:hAnsi="Times New Roman" w:cs="Times New Roman"/>
          <w:sz w:val="24"/>
          <w:szCs w:val="24"/>
        </w:rPr>
        <w:t>Similarly</w:t>
      </w:r>
      <w:r>
        <w:rPr>
          <w:rFonts w:ascii="Times New Roman" w:hAnsi="Times New Roman" w:cs="Times New Roman"/>
          <w:sz w:val="24"/>
          <w:szCs w:val="24"/>
        </w:rPr>
        <w:t>, FirstEnergy proposed a</w:t>
      </w:r>
      <w:r w:rsidR="003B11A2">
        <w:rPr>
          <w:rFonts w:ascii="Times New Roman" w:hAnsi="Times New Roman" w:cs="Times New Roman"/>
          <w:sz w:val="24"/>
          <w:szCs w:val="24"/>
        </w:rPr>
        <w:t xml:space="preserve"> new</w:t>
      </w:r>
      <w:r>
        <w:rPr>
          <w:rFonts w:ascii="Times New Roman" w:hAnsi="Times New Roman" w:cs="Times New Roman"/>
          <w:sz w:val="24"/>
          <w:szCs w:val="24"/>
        </w:rPr>
        <w:t xml:space="preserve"> “Smart Grid Modernization Program.”  Through this Program, FirstEnergy will “study” the impacts of “producing an integrated system of protection, performance, efficiency and economy on the energy delivery system for multiple stakeholder benefits.”</w:t>
      </w:r>
      <w:r>
        <w:rPr>
          <w:rStyle w:val="FootnoteReference"/>
          <w:rFonts w:ascii="Times New Roman" w:hAnsi="Times New Roman" w:cs="Times New Roman"/>
          <w:sz w:val="24"/>
          <w:szCs w:val="24"/>
        </w:rPr>
        <w:footnoteReference w:id="12"/>
      </w:r>
      <w:r w:rsidR="00C51BB0">
        <w:rPr>
          <w:rFonts w:ascii="Times New Roman" w:hAnsi="Times New Roman" w:cs="Times New Roman"/>
          <w:sz w:val="24"/>
          <w:szCs w:val="24"/>
        </w:rPr>
        <w:t xml:space="preserve">  But again, it is unc</w:t>
      </w:r>
      <w:r w:rsidR="009B56EB">
        <w:rPr>
          <w:rFonts w:ascii="Times New Roman" w:hAnsi="Times New Roman" w:cs="Times New Roman"/>
          <w:sz w:val="24"/>
          <w:szCs w:val="24"/>
        </w:rPr>
        <w:t>lear if the Utility plans to charge customers so that it can “study” the impacts of Smart Grid modernization.</w:t>
      </w:r>
    </w:p>
    <w:p w:rsidR="00F4181C" w:rsidRDefault="003B11A2" w:rsidP="00EE3F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also unclear if FirstEnergy is seeking to charge customers for a shared savings incentive.  The Utility makes no mention of an incentive mechanism in its Application, but FirstEnergy’s plans in that regard should be disclosed prior to the PUCO approving or modifying the Utility’s Application so that the PUCO has accurate information on which to base its decision.</w:t>
      </w:r>
      <w:r w:rsidR="00F4181C">
        <w:rPr>
          <w:rFonts w:ascii="Times New Roman" w:hAnsi="Times New Roman" w:cs="Times New Roman"/>
          <w:sz w:val="24"/>
          <w:szCs w:val="24"/>
        </w:rPr>
        <w:t xml:space="preserve">  </w:t>
      </w:r>
    </w:p>
    <w:p w:rsidR="003B11A2" w:rsidRDefault="00F4181C" w:rsidP="00EE3F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would be unjust and unreasonable for the PUCO to approve FirstEnergy’s Application in this proceeding with so much uncertainty surrounding the details of what the Utility is proposing.  FirstEnergy’s remedy for this uncertainty is to seek a waiver from the rules that require the Utility to provide the missing details of its Amended Plan.   Therefore, the PUC</w:t>
      </w:r>
      <w:r w:rsidR="00324681">
        <w:rPr>
          <w:rFonts w:ascii="Times New Roman" w:hAnsi="Times New Roman" w:cs="Times New Roman"/>
          <w:sz w:val="24"/>
          <w:szCs w:val="24"/>
        </w:rPr>
        <w:t>O</w:t>
      </w:r>
      <w:r>
        <w:rPr>
          <w:rFonts w:ascii="Times New Roman" w:hAnsi="Times New Roman" w:cs="Times New Roman"/>
          <w:sz w:val="24"/>
          <w:szCs w:val="24"/>
        </w:rPr>
        <w:t xml:space="preserve"> should den</w:t>
      </w:r>
      <w:r w:rsidR="008E3F20">
        <w:rPr>
          <w:rFonts w:ascii="Times New Roman" w:hAnsi="Times New Roman" w:cs="Times New Roman"/>
          <w:sz w:val="24"/>
          <w:szCs w:val="24"/>
        </w:rPr>
        <w:t>y</w:t>
      </w:r>
      <w:r>
        <w:rPr>
          <w:rFonts w:ascii="Times New Roman" w:hAnsi="Times New Roman" w:cs="Times New Roman"/>
          <w:sz w:val="24"/>
          <w:szCs w:val="24"/>
        </w:rPr>
        <w:t xml:space="preserve"> </w:t>
      </w:r>
      <w:r w:rsidR="008E3F20">
        <w:rPr>
          <w:rFonts w:ascii="Times New Roman" w:hAnsi="Times New Roman" w:cs="Times New Roman"/>
          <w:sz w:val="24"/>
          <w:szCs w:val="24"/>
        </w:rPr>
        <w:t>F</w:t>
      </w:r>
      <w:r>
        <w:rPr>
          <w:rFonts w:ascii="Times New Roman" w:hAnsi="Times New Roman" w:cs="Times New Roman"/>
          <w:sz w:val="24"/>
          <w:szCs w:val="24"/>
        </w:rPr>
        <w:t>irstEnergy’s waiver request.</w:t>
      </w:r>
    </w:p>
    <w:p w:rsidR="004B01D7" w:rsidRDefault="007A289E" w:rsidP="007A289E">
      <w:pPr>
        <w:pStyle w:val="Heading2"/>
      </w:pPr>
      <w:r>
        <w:t>B.</w:t>
      </w:r>
      <w:r>
        <w:tab/>
      </w:r>
      <w:r w:rsidRPr="007B145E">
        <w:t>First</w:t>
      </w:r>
      <w:r>
        <w:t>E</w:t>
      </w:r>
      <w:r w:rsidRPr="007B145E">
        <w:t xml:space="preserve">nergy </w:t>
      </w:r>
      <w:r w:rsidR="004B01D7" w:rsidRPr="007B145E">
        <w:t xml:space="preserve">Did Not </w:t>
      </w:r>
      <w:r w:rsidR="007B145E">
        <w:t xml:space="preserve">Show </w:t>
      </w:r>
      <w:r>
        <w:t>“</w:t>
      </w:r>
      <w:r w:rsidR="003B11A2">
        <w:t>Good Cause</w:t>
      </w:r>
      <w:r w:rsidR="00553D7D">
        <w:t xml:space="preserve">” </w:t>
      </w:r>
      <w:r>
        <w:t xml:space="preserve">To </w:t>
      </w:r>
      <w:r w:rsidR="005F6269">
        <w:t xml:space="preserve">Waive </w:t>
      </w:r>
      <w:r>
        <w:t xml:space="preserve">The </w:t>
      </w:r>
      <w:r w:rsidR="005F6269">
        <w:t>PUCO’s Filing Requirements</w:t>
      </w:r>
      <w:r>
        <w:t xml:space="preserve">, As </w:t>
      </w:r>
      <w:r w:rsidR="003B11A2">
        <w:t xml:space="preserve">Required </w:t>
      </w:r>
      <w:r>
        <w:t xml:space="preserve">By </w:t>
      </w:r>
      <w:r w:rsidR="003B11A2">
        <w:t>Ohio Adm</w:t>
      </w:r>
      <w:r>
        <w:t xml:space="preserve">. </w:t>
      </w:r>
      <w:r w:rsidR="003B11A2">
        <w:t xml:space="preserve">Code </w:t>
      </w:r>
      <w:r>
        <w:t>4901:39-02(</w:t>
      </w:r>
      <w:r w:rsidR="003B11A2">
        <w:t>B</w:t>
      </w:r>
      <w:r>
        <w:t>).</w:t>
      </w:r>
    </w:p>
    <w:p w:rsidR="007B145E" w:rsidRDefault="007B145E" w:rsidP="003B11A2">
      <w:pPr>
        <w:spacing w:after="0" w:line="480" w:lineRule="auto"/>
        <w:ind w:firstLine="720"/>
        <w:rPr>
          <w:rFonts w:ascii="Times New Roman" w:hAnsi="Times New Roman" w:cs="Times New Roman"/>
          <w:sz w:val="24"/>
          <w:szCs w:val="24"/>
        </w:rPr>
      </w:pPr>
      <w:r w:rsidRPr="007B145E">
        <w:rPr>
          <w:rFonts w:ascii="Times New Roman" w:hAnsi="Times New Roman" w:cs="Times New Roman"/>
          <w:sz w:val="24"/>
          <w:szCs w:val="24"/>
        </w:rPr>
        <w:t>Fi</w:t>
      </w:r>
      <w:r>
        <w:rPr>
          <w:rFonts w:ascii="Times New Roman" w:hAnsi="Times New Roman" w:cs="Times New Roman"/>
          <w:sz w:val="24"/>
          <w:szCs w:val="24"/>
        </w:rPr>
        <w:t>r</w:t>
      </w:r>
      <w:r w:rsidRPr="007B145E">
        <w:rPr>
          <w:rFonts w:ascii="Times New Roman" w:hAnsi="Times New Roman" w:cs="Times New Roman"/>
          <w:sz w:val="24"/>
          <w:szCs w:val="24"/>
        </w:rPr>
        <w:t xml:space="preserve">stEnergy states: “to the extent the Commission determines that a waiver of any provision of its rules is necessary, </w:t>
      </w:r>
      <w:r w:rsidR="00553D7D">
        <w:rPr>
          <w:rFonts w:ascii="Times New Roman" w:hAnsi="Times New Roman" w:cs="Times New Roman"/>
          <w:sz w:val="24"/>
          <w:szCs w:val="24"/>
        </w:rPr>
        <w:t>[FirstEnerg</w:t>
      </w:r>
      <w:r w:rsidR="00986F9D">
        <w:rPr>
          <w:rFonts w:ascii="Times New Roman" w:hAnsi="Times New Roman" w:cs="Times New Roman"/>
          <w:sz w:val="24"/>
          <w:szCs w:val="24"/>
        </w:rPr>
        <w:t>y</w:t>
      </w:r>
      <w:r w:rsidR="00553D7D">
        <w:rPr>
          <w:rFonts w:ascii="Times New Roman" w:hAnsi="Times New Roman" w:cs="Times New Roman"/>
          <w:sz w:val="24"/>
          <w:szCs w:val="24"/>
        </w:rPr>
        <w:t>]</w:t>
      </w:r>
      <w:r w:rsidRPr="007B145E">
        <w:rPr>
          <w:rFonts w:ascii="Times New Roman" w:hAnsi="Times New Roman" w:cs="Times New Roman"/>
          <w:sz w:val="24"/>
          <w:szCs w:val="24"/>
        </w:rPr>
        <w:t xml:space="preserve"> hereby request such waiver under</w:t>
      </w:r>
      <w:r w:rsidR="00C51BB0">
        <w:rPr>
          <w:rFonts w:ascii="Times New Roman" w:hAnsi="Times New Roman" w:cs="Times New Roman"/>
          <w:sz w:val="24"/>
          <w:szCs w:val="24"/>
        </w:rPr>
        <w:t xml:space="preserve"> [Ohio Adm</w:t>
      </w:r>
      <w:r w:rsidRPr="007B145E">
        <w:rPr>
          <w:rFonts w:ascii="Times New Roman" w:hAnsi="Times New Roman" w:cs="Times New Roman"/>
          <w:sz w:val="24"/>
          <w:szCs w:val="24"/>
        </w:rPr>
        <w:t>.</w:t>
      </w:r>
      <w:r w:rsidR="00C51BB0">
        <w:rPr>
          <w:rFonts w:ascii="Times New Roman" w:hAnsi="Times New Roman" w:cs="Times New Roman"/>
          <w:sz w:val="24"/>
          <w:szCs w:val="24"/>
        </w:rPr>
        <w:t xml:space="preserve"> Code]</w:t>
      </w:r>
      <w:r w:rsidRPr="007B145E">
        <w:rPr>
          <w:rFonts w:ascii="Times New Roman" w:hAnsi="Times New Roman" w:cs="Times New Roman"/>
          <w:sz w:val="24"/>
          <w:szCs w:val="24"/>
        </w:rPr>
        <w:t xml:space="preserve"> 4901:1-39-02(B).</w:t>
      </w:r>
      <w:r>
        <w:rPr>
          <w:rFonts w:ascii="Times New Roman" w:hAnsi="Times New Roman" w:cs="Times New Roman"/>
          <w:sz w:val="24"/>
          <w:szCs w:val="24"/>
        </w:rPr>
        <w:t>”</w:t>
      </w:r>
      <w:r w:rsidR="008E3F20">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But Ohio Adm. Code 4901:1-39-02(B) requires that “good cause” be shown in order for the PUCO to waive the requirements contained in Chapter 4901:1-39.</w:t>
      </w:r>
      <w:r w:rsidR="00C51BB0">
        <w:rPr>
          <w:rFonts w:ascii="Times New Roman" w:hAnsi="Times New Roman" w:cs="Times New Roman"/>
          <w:sz w:val="24"/>
          <w:szCs w:val="24"/>
        </w:rPr>
        <w:t xml:space="preserve">  FirstEnergy did not show good cause to waive </w:t>
      </w:r>
      <w:r w:rsidR="00C51BB0" w:rsidRPr="00C51BB0">
        <w:rPr>
          <w:rFonts w:ascii="Times New Roman" w:hAnsi="Times New Roman" w:cs="Times New Roman"/>
          <w:sz w:val="24"/>
          <w:szCs w:val="24"/>
        </w:rPr>
        <w:t xml:space="preserve">Ohio Adm. Code </w:t>
      </w:r>
      <w:r w:rsidR="00C51BB0">
        <w:rPr>
          <w:rFonts w:ascii="Times New Roman" w:hAnsi="Times New Roman" w:cs="Times New Roman"/>
          <w:sz w:val="24"/>
          <w:szCs w:val="24"/>
        </w:rPr>
        <w:t xml:space="preserve">4901:1-39-04(B) and </w:t>
      </w:r>
      <w:r w:rsidR="00C51BB0" w:rsidRPr="007B145E">
        <w:rPr>
          <w:rFonts w:ascii="Times New Roman" w:hAnsi="Times New Roman" w:cs="Times New Roman"/>
          <w:sz w:val="24"/>
          <w:szCs w:val="24"/>
        </w:rPr>
        <w:t>Ohio Adm. Code 4901:1-39-04(C)(5)(</w:t>
      </w:r>
      <w:r w:rsidR="00B212C8">
        <w:rPr>
          <w:rFonts w:ascii="Times New Roman" w:hAnsi="Times New Roman" w:cs="Times New Roman"/>
          <w:sz w:val="24"/>
          <w:szCs w:val="24"/>
        </w:rPr>
        <w:t>I</w:t>
      </w:r>
      <w:r w:rsidR="00C51BB0" w:rsidRPr="007B145E">
        <w:rPr>
          <w:rFonts w:ascii="Times New Roman" w:hAnsi="Times New Roman" w:cs="Times New Roman"/>
          <w:sz w:val="24"/>
          <w:szCs w:val="24"/>
        </w:rPr>
        <w:t>)</w:t>
      </w:r>
      <w:r w:rsidR="00C51BB0">
        <w:rPr>
          <w:rFonts w:ascii="Times New Roman" w:hAnsi="Times New Roman" w:cs="Times New Roman"/>
          <w:sz w:val="24"/>
          <w:szCs w:val="24"/>
        </w:rPr>
        <w:t xml:space="preserve">.  </w:t>
      </w:r>
    </w:p>
    <w:p w:rsidR="00C51BB0" w:rsidRDefault="00C51BB0" w:rsidP="003B11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Utility relies “upon [its] approved Existing Plan </w:t>
      </w:r>
      <w:r w:rsidR="006100F5">
        <w:rPr>
          <w:rFonts w:ascii="Times New Roman" w:hAnsi="Times New Roman" w:cs="Times New Roman"/>
          <w:sz w:val="24"/>
          <w:szCs w:val="24"/>
        </w:rPr>
        <w:t>budget</w:t>
      </w:r>
      <w:r>
        <w:rPr>
          <w:rFonts w:ascii="Times New Roman" w:hAnsi="Times New Roman" w:cs="Times New Roman"/>
          <w:sz w:val="24"/>
          <w:szCs w:val="24"/>
        </w:rPr>
        <w:t xml:space="preserve"> by sector to achieve benchmark compliance through December 31, 2016.”</w:t>
      </w:r>
      <w:r w:rsidR="008E3F20">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But the PUCO approved </w:t>
      </w:r>
      <w:r w:rsidR="00553D7D">
        <w:rPr>
          <w:rFonts w:ascii="Times New Roman" w:hAnsi="Times New Roman" w:cs="Times New Roman"/>
          <w:sz w:val="24"/>
          <w:szCs w:val="24"/>
        </w:rPr>
        <w:t xml:space="preserve">the Existing Plan </w:t>
      </w:r>
      <w:r>
        <w:rPr>
          <w:rFonts w:ascii="Times New Roman" w:hAnsi="Times New Roman" w:cs="Times New Roman"/>
          <w:sz w:val="24"/>
          <w:szCs w:val="24"/>
        </w:rPr>
        <w:t>budget for sixteen EE/PDR programs, nine of which FirstEnergy has elected to suspend</w:t>
      </w:r>
      <w:r w:rsidR="00553D7D">
        <w:rPr>
          <w:rFonts w:ascii="Times New Roman" w:hAnsi="Times New Roman" w:cs="Times New Roman"/>
          <w:sz w:val="24"/>
          <w:szCs w:val="24"/>
        </w:rPr>
        <w:t xml:space="preserve"> as a result of its Application</w:t>
      </w:r>
      <w:r>
        <w:rPr>
          <w:rFonts w:ascii="Times New Roman" w:hAnsi="Times New Roman" w:cs="Times New Roman"/>
          <w:sz w:val="24"/>
          <w:szCs w:val="24"/>
        </w:rPr>
        <w:t>.  And FirstEnergy has included two new programs in its Application</w:t>
      </w:r>
      <w:r w:rsidR="008E3F20">
        <w:rPr>
          <w:rFonts w:ascii="Times New Roman" w:hAnsi="Times New Roman" w:cs="Times New Roman"/>
          <w:sz w:val="24"/>
          <w:szCs w:val="24"/>
        </w:rPr>
        <w:t xml:space="preserve"> which have not been reviewed and approved by the PUCO</w:t>
      </w:r>
      <w:r>
        <w:rPr>
          <w:rFonts w:ascii="Times New Roman" w:hAnsi="Times New Roman" w:cs="Times New Roman"/>
          <w:sz w:val="24"/>
          <w:szCs w:val="24"/>
        </w:rPr>
        <w:t xml:space="preserve">.  </w:t>
      </w:r>
      <w:r w:rsidR="003B11A2">
        <w:rPr>
          <w:rFonts w:ascii="Times New Roman" w:hAnsi="Times New Roman" w:cs="Times New Roman"/>
          <w:sz w:val="24"/>
          <w:szCs w:val="24"/>
        </w:rPr>
        <w:t>Thus</w:t>
      </w:r>
      <w:r w:rsidR="006100F5">
        <w:rPr>
          <w:rFonts w:ascii="Times New Roman" w:hAnsi="Times New Roman" w:cs="Times New Roman"/>
          <w:sz w:val="24"/>
          <w:szCs w:val="24"/>
        </w:rPr>
        <w:t>, t</w:t>
      </w:r>
      <w:r>
        <w:rPr>
          <w:rFonts w:ascii="Times New Roman" w:hAnsi="Times New Roman" w:cs="Times New Roman"/>
          <w:sz w:val="24"/>
          <w:szCs w:val="24"/>
        </w:rPr>
        <w:t>he Application FirstEnergy proposed under S</w:t>
      </w:r>
      <w:r w:rsidR="00553D7D">
        <w:rPr>
          <w:rFonts w:ascii="Times New Roman" w:hAnsi="Times New Roman" w:cs="Times New Roman"/>
          <w:sz w:val="24"/>
          <w:szCs w:val="24"/>
        </w:rPr>
        <w:t xml:space="preserve">enate Bill </w:t>
      </w:r>
      <w:r>
        <w:rPr>
          <w:rFonts w:ascii="Times New Roman" w:hAnsi="Times New Roman" w:cs="Times New Roman"/>
          <w:sz w:val="24"/>
          <w:szCs w:val="24"/>
        </w:rPr>
        <w:t xml:space="preserve">310 is significantly different than the original </w:t>
      </w:r>
      <w:r w:rsidR="006100F5">
        <w:rPr>
          <w:rFonts w:ascii="Times New Roman" w:hAnsi="Times New Roman" w:cs="Times New Roman"/>
          <w:sz w:val="24"/>
          <w:szCs w:val="24"/>
        </w:rPr>
        <w:t xml:space="preserve">portfolio the PUCO approved in its </w:t>
      </w:r>
      <w:r w:rsidR="003B11A2">
        <w:rPr>
          <w:rFonts w:ascii="Times New Roman" w:hAnsi="Times New Roman" w:cs="Times New Roman"/>
          <w:sz w:val="24"/>
          <w:szCs w:val="24"/>
        </w:rPr>
        <w:t>March 20, 2013</w:t>
      </w:r>
      <w:r w:rsidR="006100F5">
        <w:rPr>
          <w:rFonts w:ascii="Times New Roman" w:hAnsi="Times New Roman" w:cs="Times New Roman"/>
          <w:sz w:val="24"/>
          <w:szCs w:val="24"/>
        </w:rPr>
        <w:t xml:space="preserve"> Opinion and Order.  Given these </w:t>
      </w:r>
      <w:r w:rsidR="00B212C8">
        <w:rPr>
          <w:rFonts w:ascii="Times New Roman" w:hAnsi="Times New Roman" w:cs="Times New Roman"/>
          <w:sz w:val="24"/>
          <w:szCs w:val="24"/>
        </w:rPr>
        <w:t>proposed</w:t>
      </w:r>
      <w:r w:rsidR="006100F5">
        <w:rPr>
          <w:rFonts w:ascii="Times New Roman" w:hAnsi="Times New Roman" w:cs="Times New Roman"/>
          <w:sz w:val="24"/>
          <w:szCs w:val="24"/>
        </w:rPr>
        <w:t xml:space="preserve"> changes, it is </w:t>
      </w:r>
      <w:r w:rsidR="00B212C8">
        <w:rPr>
          <w:rFonts w:ascii="Times New Roman" w:hAnsi="Times New Roman" w:cs="Times New Roman"/>
          <w:sz w:val="24"/>
          <w:szCs w:val="24"/>
        </w:rPr>
        <w:t xml:space="preserve">critical </w:t>
      </w:r>
      <w:r w:rsidR="006100F5">
        <w:rPr>
          <w:rFonts w:ascii="Times New Roman" w:hAnsi="Times New Roman" w:cs="Times New Roman"/>
          <w:sz w:val="24"/>
          <w:szCs w:val="24"/>
        </w:rPr>
        <w:t xml:space="preserve">to understand what customers will be charged for FirstEnergy’s </w:t>
      </w:r>
      <w:r w:rsidR="003B11A2">
        <w:rPr>
          <w:rFonts w:ascii="Times New Roman" w:hAnsi="Times New Roman" w:cs="Times New Roman"/>
          <w:sz w:val="24"/>
          <w:szCs w:val="24"/>
        </w:rPr>
        <w:t xml:space="preserve">modified </w:t>
      </w:r>
      <w:r w:rsidR="006100F5">
        <w:rPr>
          <w:rFonts w:ascii="Times New Roman" w:hAnsi="Times New Roman" w:cs="Times New Roman"/>
          <w:sz w:val="24"/>
          <w:szCs w:val="24"/>
        </w:rPr>
        <w:t>Application</w:t>
      </w:r>
      <w:r w:rsidR="00553D7D">
        <w:rPr>
          <w:rFonts w:ascii="Times New Roman" w:hAnsi="Times New Roman" w:cs="Times New Roman"/>
          <w:sz w:val="24"/>
          <w:szCs w:val="24"/>
        </w:rPr>
        <w:t xml:space="preserve"> for 2015 and 2016</w:t>
      </w:r>
      <w:r w:rsidR="006100F5">
        <w:rPr>
          <w:rFonts w:ascii="Times New Roman" w:hAnsi="Times New Roman" w:cs="Times New Roman"/>
          <w:sz w:val="24"/>
          <w:szCs w:val="24"/>
        </w:rPr>
        <w:t>.</w:t>
      </w:r>
      <w:r w:rsidR="003B11A2">
        <w:rPr>
          <w:rFonts w:ascii="Times New Roman" w:hAnsi="Times New Roman" w:cs="Times New Roman"/>
          <w:sz w:val="24"/>
          <w:szCs w:val="24"/>
        </w:rPr>
        <w:t xml:space="preserve">  </w:t>
      </w:r>
    </w:p>
    <w:p w:rsidR="00986F9D" w:rsidRDefault="00986F9D" w:rsidP="003B11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has previously held that requests for waiver must be specific, and that blanket waiver requests are improper.  To this end, i</w:t>
      </w:r>
      <w:r w:rsidR="00EC799F">
        <w:rPr>
          <w:rFonts w:ascii="Times New Roman" w:hAnsi="Times New Roman" w:cs="Times New Roman"/>
          <w:sz w:val="24"/>
          <w:szCs w:val="24"/>
        </w:rPr>
        <w:t>n Case No. 11-4393-EL-RDR</w:t>
      </w:r>
      <w:r w:rsidR="00134C26">
        <w:rPr>
          <w:rFonts w:ascii="Times New Roman" w:hAnsi="Times New Roman" w:cs="Times New Roman"/>
          <w:sz w:val="24"/>
          <w:szCs w:val="24"/>
        </w:rPr>
        <w:t xml:space="preserve">, Duke Energy Ohio (“Duke”) sought PUCO approval of an incentive mechanism and </w:t>
      </w:r>
      <w:r w:rsidR="00EC799F">
        <w:rPr>
          <w:rFonts w:ascii="Times New Roman" w:hAnsi="Times New Roman" w:cs="Times New Roman"/>
          <w:sz w:val="24"/>
          <w:szCs w:val="24"/>
        </w:rPr>
        <w:t>three new</w:t>
      </w:r>
      <w:r w:rsidR="00134C26">
        <w:rPr>
          <w:rFonts w:ascii="Times New Roman" w:hAnsi="Times New Roman" w:cs="Times New Roman"/>
          <w:sz w:val="24"/>
          <w:szCs w:val="24"/>
        </w:rPr>
        <w:t xml:space="preserve"> portfolio programs.  But Duke’s filing requesting approval of the new programs di</w:t>
      </w:r>
      <w:r w:rsidR="00EC799F">
        <w:rPr>
          <w:rFonts w:ascii="Times New Roman" w:hAnsi="Times New Roman" w:cs="Times New Roman"/>
          <w:sz w:val="24"/>
          <w:szCs w:val="24"/>
        </w:rPr>
        <w:t>d not contain all of the content</w:t>
      </w:r>
      <w:r w:rsidR="00134C26">
        <w:rPr>
          <w:rFonts w:ascii="Times New Roman" w:hAnsi="Times New Roman" w:cs="Times New Roman"/>
          <w:sz w:val="24"/>
          <w:szCs w:val="24"/>
        </w:rPr>
        <w:t xml:space="preserve"> prescribed in Ohio Adm. Rule 4901:1-39-04</w:t>
      </w:r>
      <w:r w:rsidR="00EC799F">
        <w:rPr>
          <w:rFonts w:ascii="Times New Roman" w:hAnsi="Times New Roman" w:cs="Times New Roman"/>
          <w:sz w:val="24"/>
          <w:szCs w:val="24"/>
        </w:rPr>
        <w:t>(C)</w:t>
      </w:r>
      <w:r w:rsidR="00134C26">
        <w:rPr>
          <w:rFonts w:ascii="Times New Roman" w:hAnsi="Times New Roman" w:cs="Times New Roman"/>
          <w:sz w:val="24"/>
          <w:szCs w:val="24"/>
        </w:rPr>
        <w:t xml:space="preserve">.  </w:t>
      </w:r>
      <w:r w:rsidR="00EC799F">
        <w:rPr>
          <w:rFonts w:ascii="Times New Roman" w:hAnsi="Times New Roman" w:cs="Times New Roman"/>
          <w:sz w:val="24"/>
          <w:szCs w:val="24"/>
        </w:rPr>
        <w:t>The PUCO held that Duke was required to request a waiver of the applicable rules, and that request was to include a memorandum supporting the request for waiver that explained, in detail, why the application warranted a waiver.</w:t>
      </w:r>
      <w:r w:rsidR="00EC799F">
        <w:rPr>
          <w:rStyle w:val="FootnoteReference"/>
          <w:rFonts w:ascii="Times New Roman" w:hAnsi="Times New Roman" w:cs="Times New Roman"/>
          <w:sz w:val="24"/>
          <w:szCs w:val="24"/>
        </w:rPr>
        <w:footnoteReference w:id="15"/>
      </w:r>
      <w:r w:rsidR="00EC799F">
        <w:rPr>
          <w:rFonts w:ascii="Times New Roman" w:hAnsi="Times New Roman" w:cs="Times New Roman"/>
          <w:sz w:val="24"/>
          <w:szCs w:val="24"/>
        </w:rPr>
        <w:t xml:space="preserve"> </w:t>
      </w:r>
    </w:p>
    <w:p w:rsidR="00986F9D" w:rsidRDefault="00986F9D" w:rsidP="003B11A2">
      <w:pPr>
        <w:spacing w:after="0" w:line="480" w:lineRule="auto"/>
        <w:ind w:firstLine="720"/>
        <w:rPr>
          <w:rFonts w:ascii="Times New Roman" w:hAnsi="Times New Roman"/>
          <w:sz w:val="24"/>
          <w:szCs w:val="24"/>
        </w:rPr>
      </w:pPr>
      <w:r>
        <w:rPr>
          <w:rFonts w:ascii="Times New Roman" w:hAnsi="Times New Roman"/>
          <w:sz w:val="24"/>
          <w:szCs w:val="24"/>
        </w:rPr>
        <w:t>And t</w:t>
      </w:r>
      <w:r w:rsidRPr="001E36E3">
        <w:rPr>
          <w:rFonts w:ascii="Times New Roman" w:hAnsi="Times New Roman"/>
          <w:sz w:val="24"/>
          <w:szCs w:val="24"/>
        </w:rPr>
        <w:t xml:space="preserve">he PUCO has previously denied a </w:t>
      </w:r>
      <w:r w:rsidR="0087724C">
        <w:rPr>
          <w:rFonts w:ascii="Times New Roman" w:hAnsi="Times New Roman"/>
          <w:sz w:val="24"/>
          <w:szCs w:val="24"/>
        </w:rPr>
        <w:t xml:space="preserve">general </w:t>
      </w:r>
      <w:r w:rsidRPr="001E36E3">
        <w:rPr>
          <w:rFonts w:ascii="Times New Roman" w:hAnsi="Times New Roman"/>
          <w:sz w:val="24"/>
          <w:szCs w:val="24"/>
        </w:rPr>
        <w:t>waiver requested by FirstEnergy.</w:t>
      </w:r>
      <w:r w:rsidRPr="001E36E3">
        <w:rPr>
          <w:rStyle w:val="FootnoteReference"/>
          <w:rFonts w:ascii="Times New Roman" w:hAnsi="Times New Roman"/>
          <w:sz w:val="24"/>
          <w:szCs w:val="24"/>
        </w:rPr>
        <w:footnoteReference w:id="16"/>
      </w:r>
      <w:r w:rsidRPr="001E36E3">
        <w:rPr>
          <w:rFonts w:ascii="Times New Roman" w:hAnsi="Times New Roman"/>
          <w:sz w:val="24"/>
          <w:szCs w:val="24"/>
        </w:rPr>
        <w:t xml:space="preserve"> </w:t>
      </w:r>
      <w:r w:rsidR="00C373A3">
        <w:rPr>
          <w:rFonts w:ascii="Times New Roman" w:hAnsi="Times New Roman"/>
          <w:sz w:val="24"/>
          <w:szCs w:val="24"/>
        </w:rPr>
        <w:t xml:space="preserve"> </w:t>
      </w:r>
      <w:r>
        <w:rPr>
          <w:rFonts w:ascii="Times New Roman" w:hAnsi="Times New Roman"/>
          <w:sz w:val="24"/>
          <w:szCs w:val="24"/>
        </w:rPr>
        <w:t xml:space="preserve">Similar to the Utility’s request in the present case, </w:t>
      </w:r>
      <w:r w:rsidRPr="001E36E3">
        <w:rPr>
          <w:rFonts w:ascii="Times New Roman" w:hAnsi="Times New Roman"/>
          <w:sz w:val="24"/>
          <w:szCs w:val="24"/>
        </w:rPr>
        <w:t>FirstEnergy requested “an extension of the waiver for anything in the corporate separation plan that conflicts with any rule, order or tariff.”</w:t>
      </w:r>
      <w:r w:rsidRPr="001E36E3">
        <w:rPr>
          <w:rStyle w:val="FootnoteReference"/>
          <w:rFonts w:ascii="Times New Roman" w:hAnsi="Times New Roman"/>
          <w:sz w:val="24"/>
          <w:szCs w:val="24"/>
        </w:rPr>
        <w:footnoteReference w:id="17"/>
      </w:r>
      <w:r w:rsidRPr="001E36E3">
        <w:rPr>
          <w:rFonts w:ascii="Times New Roman" w:hAnsi="Times New Roman"/>
          <w:sz w:val="24"/>
          <w:szCs w:val="24"/>
        </w:rPr>
        <w:t xml:space="preserve"> </w:t>
      </w:r>
      <w:r w:rsidR="00C373A3">
        <w:rPr>
          <w:rFonts w:ascii="Times New Roman" w:hAnsi="Times New Roman"/>
          <w:sz w:val="24"/>
          <w:szCs w:val="24"/>
        </w:rPr>
        <w:t xml:space="preserve"> </w:t>
      </w:r>
      <w:r w:rsidRPr="001E36E3">
        <w:rPr>
          <w:rFonts w:ascii="Times New Roman" w:hAnsi="Times New Roman"/>
          <w:sz w:val="24"/>
          <w:szCs w:val="24"/>
        </w:rPr>
        <w:t>The PUCO held that “[t]he breadth of this waiver request and the lack of any specificity as to the areas of non-compliance make it impossible for the Commission to find good cause for granting the extension of the general waiver.”</w:t>
      </w:r>
      <w:r w:rsidRPr="001E36E3">
        <w:rPr>
          <w:rStyle w:val="FootnoteReference"/>
          <w:rFonts w:ascii="Times New Roman" w:hAnsi="Times New Roman"/>
          <w:sz w:val="24"/>
          <w:szCs w:val="24"/>
        </w:rPr>
        <w:footnoteReference w:id="18"/>
      </w:r>
      <w:r w:rsidRPr="001E36E3">
        <w:rPr>
          <w:rFonts w:ascii="Times New Roman" w:hAnsi="Times New Roman"/>
          <w:sz w:val="24"/>
          <w:szCs w:val="24"/>
        </w:rPr>
        <w:t xml:space="preserve"> </w:t>
      </w:r>
    </w:p>
    <w:p w:rsidR="00986F9D" w:rsidRDefault="00986F9D" w:rsidP="003B11A2">
      <w:pPr>
        <w:spacing w:after="0" w:line="480" w:lineRule="auto"/>
        <w:ind w:firstLine="720"/>
        <w:rPr>
          <w:rFonts w:ascii="Times New Roman" w:hAnsi="Times New Roman"/>
          <w:sz w:val="24"/>
          <w:szCs w:val="24"/>
        </w:rPr>
      </w:pPr>
      <w:r>
        <w:rPr>
          <w:rFonts w:ascii="Times New Roman" w:hAnsi="Times New Roman"/>
          <w:sz w:val="24"/>
          <w:szCs w:val="24"/>
        </w:rPr>
        <w:t>Finally, the</w:t>
      </w:r>
      <w:r w:rsidR="00B212C8">
        <w:rPr>
          <w:rFonts w:ascii="Times New Roman" w:hAnsi="Times New Roman"/>
          <w:sz w:val="24"/>
          <w:szCs w:val="24"/>
        </w:rPr>
        <w:t xml:space="preserve"> PUCO has found that </w:t>
      </w:r>
      <w:r>
        <w:rPr>
          <w:rFonts w:ascii="Times New Roman" w:hAnsi="Times New Roman"/>
          <w:sz w:val="24"/>
          <w:szCs w:val="24"/>
        </w:rPr>
        <w:t>onus is on the Utility to attempt to mitigate the need for waiver.  I</w:t>
      </w:r>
      <w:r w:rsidRPr="001E36E3">
        <w:rPr>
          <w:rFonts w:ascii="Times New Roman" w:hAnsi="Times New Roman"/>
          <w:sz w:val="24"/>
          <w:szCs w:val="24"/>
        </w:rPr>
        <w:t>n denying a blanket waiver request for a company that claimed hardship with the implementation of new</w:t>
      </w:r>
      <w:r w:rsidR="00A50087">
        <w:rPr>
          <w:rFonts w:ascii="Times New Roman" w:hAnsi="Times New Roman"/>
          <w:sz w:val="24"/>
          <w:szCs w:val="24"/>
        </w:rPr>
        <w:t xml:space="preserve"> PUCO</w:t>
      </w:r>
      <w:r w:rsidRPr="001E36E3">
        <w:rPr>
          <w:rFonts w:ascii="Times New Roman" w:hAnsi="Times New Roman"/>
          <w:sz w:val="24"/>
          <w:szCs w:val="24"/>
        </w:rPr>
        <w:t xml:space="preserve"> rules, the PUCO stated that “[a] company seeking a waiver must attempt to mitigate as best it can the circumstances of its waiver request to ensure that the intent of the rule from which waiver is sought would nonetheless be carried out to the greatest possible extent.”</w:t>
      </w:r>
      <w:r w:rsidRPr="001E36E3">
        <w:rPr>
          <w:rStyle w:val="FootnoteReference"/>
          <w:rFonts w:ascii="Times New Roman" w:hAnsi="Times New Roman"/>
          <w:sz w:val="24"/>
          <w:szCs w:val="24"/>
        </w:rPr>
        <w:footnoteReference w:id="19"/>
      </w:r>
      <w:r w:rsidR="008A5006">
        <w:rPr>
          <w:rFonts w:ascii="Times New Roman" w:hAnsi="Times New Roman"/>
          <w:sz w:val="24"/>
          <w:szCs w:val="24"/>
        </w:rPr>
        <w:t xml:space="preserve">  The PUCO has said that the intent of Ohio Adm. Code 4901:1-39-04(C) is “to allow the {PUCO] to properly review [a utility’s] proposed programs.”</w:t>
      </w:r>
      <w:r w:rsidR="008A5006">
        <w:rPr>
          <w:rStyle w:val="FootnoteReference"/>
          <w:rFonts w:ascii="Times New Roman" w:hAnsi="Times New Roman"/>
          <w:sz w:val="24"/>
          <w:szCs w:val="24"/>
        </w:rPr>
        <w:footnoteReference w:id="20"/>
      </w:r>
    </w:p>
    <w:p w:rsidR="006100F5" w:rsidRDefault="005F6269" w:rsidP="003B11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FirstEnergy did not adhere to the </w:t>
      </w:r>
      <w:r w:rsidR="00986F9D">
        <w:rPr>
          <w:rFonts w:ascii="Times New Roman" w:hAnsi="Times New Roman" w:cs="Times New Roman"/>
          <w:sz w:val="24"/>
          <w:szCs w:val="24"/>
        </w:rPr>
        <w:t xml:space="preserve">PUCO’s </w:t>
      </w:r>
      <w:r>
        <w:rPr>
          <w:rFonts w:ascii="Times New Roman" w:hAnsi="Times New Roman" w:cs="Times New Roman"/>
          <w:sz w:val="24"/>
          <w:szCs w:val="24"/>
        </w:rPr>
        <w:t>filing requirements and the Utility did not explain, in detail, why its Application warrants a waiver</w:t>
      </w:r>
      <w:r w:rsidR="009F3FEC">
        <w:rPr>
          <w:rFonts w:ascii="Times New Roman" w:hAnsi="Times New Roman" w:cs="Times New Roman"/>
          <w:sz w:val="24"/>
          <w:szCs w:val="24"/>
        </w:rPr>
        <w:t>, nor show good cause for the waiver request</w:t>
      </w:r>
      <w:r>
        <w:rPr>
          <w:rFonts w:ascii="Times New Roman" w:hAnsi="Times New Roman" w:cs="Times New Roman"/>
          <w:sz w:val="24"/>
          <w:szCs w:val="24"/>
        </w:rPr>
        <w:t xml:space="preserve">.  </w:t>
      </w:r>
      <w:r w:rsidR="00A36D7F">
        <w:rPr>
          <w:rFonts w:ascii="Times New Roman" w:hAnsi="Times New Roman" w:cs="Times New Roman"/>
          <w:sz w:val="24"/>
          <w:szCs w:val="24"/>
        </w:rPr>
        <w:t>The PUCO should not approve FirstEnergy’s Application without requiring the Utility to disclose this information</w:t>
      </w:r>
      <w:r w:rsidR="009F3FEC">
        <w:rPr>
          <w:rFonts w:ascii="Times New Roman" w:hAnsi="Times New Roman" w:cs="Times New Roman"/>
          <w:sz w:val="24"/>
          <w:szCs w:val="24"/>
        </w:rPr>
        <w:t xml:space="preserve"> that is required under the rules that FirstEnergy requests be waived</w:t>
      </w:r>
      <w:r w:rsidR="00A36D7F">
        <w:rPr>
          <w:rFonts w:ascii="Times New Roman" w:hAnsi="Times New Roman" w:cs="Times New Roman"/>
          <w:sz w:val="24"/>
          <w:szCs w:val="24"/>
        </w:rPr>
        <w:t>.</w:t>
      </w:r>
      <w:r w:rsidR="009F3FEC">
        <w:rPr>
          <w:rFonts w:ascii="Times New Roman" w:hAnsi="Times New Roman" w:cs="Times New Roman"/>
          <w:sz w:val="24"/>
          <w:szCs w:val="24"/>
        </w:rPr>
        <w:t xml:space="preserve">  </w:t>
      </w:r>
    </w:p>
    <w:p w:rsidR="00C373A3" w:rsidRDefault="00C373A3" w:rsidP="00C373A3">
      <w:pPr>
        <w:spacing w:after="0" w:line="240" w:lineRule="auto"/>
        <w:ind w:firstLine="720"/>
        <w:rPr>
          <w:rFonts w:ascii="Times New Roman" w:hAnsi="Times New Roman" w:cs="Times New Roman"/>
          <w:sz w:val="24"/>
          <w:szCs w:val="24"/>
        </w:rPr>
      </w:pPr>
    </w:p>
    <w:p w:rsidR="00673806" w:rsidRPr="007B145E" w:rsidRDefault="007A289E" w:rsidP="007A289E">
      <w:pPr>
        <w:pStyle w:val="Heading1"/>
      </w:pPr>
      <w:r>
        <w:t>III.</w:t>
      </w:r>
      <w:r>
        <w:tab/>
      </w:r>
      <w:r w:rsidR="00673806" w:rsidRPr="007B145E">
        <w:t>CONCLUSION</w:t>
      </w:r>
    </w:p>
    <w:p w:rsidR="00673806" w:rsidRDefault="005F6269" w:rsidP="005F6269">
      <w:pPr>
        <w:spacing w:after="0" w:line="480" w:lineRule="auto"/>
        <w:ind w:firstLine="720"/>
        <w:rPr>
          <w:rFonts w:ascii="Times New Roman" w:hAnsi="Times New Roman" w:cs="Times New Roman"/>
          <w:sz w:val="24"/>
          <w:szCs w:val="24"/>
        </w:rPr>
      </w:pPr>
      <w:r w:rsidRPr="005F6269">
        <w:rPr>
          <w:rFonts w:ascii="Times New Roman" w:hAnsi="Times New Roman" w:cs="Times New Roman"/>
          <w:sz w:val="24"/>
          <w:szCs w:val="24"/>
        </w:rPr>
        <w:t>FirstEnergy did not meet the PUCO’s filing requirements</w:t>
      </w:r>
      <w:r>
        <w:rPr>
          <w:rFonts w:ascii="Times New Roman" w:hAnsi="Times New Roman" w:cs="Times New Roman"/>
          <w:sz w:val="24"/>
          <w:szCs w:val="24"/>
        </w:rPr>
        <w:t xml:space="preserve"> (specifically, </w:t>
      </w:r>
      <w:r w:rsidRPr="007B145E">
        <w:rPr>
          <w:rFonts w:ascii="Times New Roman" w:hAnsi="Times New Roman" w:cs="Times New Roman"/>
          <w:sz w:val="24"/>
          <w:szCs w:val="24"/>
        </w:rPr>
        <w:t>Ohio Adm. Code 4901:1-39-04(B)</w:t>
      </w:r>
      <w:r>
        <w:rPr>
          <w:rFonts w:ascii="Times New Roman" w:hAnsi="Times New Roman" w:cs="Times New Roman"/>
          <w:sz w:val="24"/>
          <w:szCs w:val="24"/>
        </w:rPr>
        <w:t xml:space="preserve"> and </w:t>
      </w:r>
      <w:r w:rsidRPr="007B145E">
        <w:rPr>
          <w:rFonts w:ascii="Times New Roman" w:hAnsi="Times New Roman" w:cs="Times New Roman"/>
          <w:sz w:val="24"/>
          <w:szCs w:val="24"/>
        </w:rPr>
        <w:t>Ohio Adm. Code 4901:1-39-04(C)(5)(i)</w:t>
      </w:r>
      <w:r>
        <w:rPr>
          <w:rFonts w:ascii="Times New Roman" w:hAnsi="Times New Roman" w:cs="Times New Roman"/>
          <w:sz w:val="24"/>
          <w:szCs w:val="24"/>
        </w:rPr>
        <w:t>)</w:t>
      </w:r>
      <w:r w:rsidR="00A36D7F">
        <w:rPr>
          <w:rFonts w:ascii="Times New Roman" w:hAnsi="Times New Roman" w:cs="Times New Roman"/>
          <w:sz w:val="24"/>
          <w:szCs w:val="24"/>
        </w:rPr>
        <w:t xml:space="preserve"> </w:t>
      </w:r>
      <w:r w:rsidRPr="005F6269">
        <w:rPr>
          <w:rFonts w:ascii="Times New Roman" w:hAnsi="Times New Roman" w:cs="Times New Roman"/>
          <w:sz w:val="24"/>
          <w:szCs w:val="24"/>
        </w:rPr>
        <w:t>as it did not demonstrate that its Application</w:t>
      </w:r>
      <w:r w:rsidR="00A36D7F">
        <w:rPr>
          <w:rFonts w:ascii="Times New Roman" w:hAnsi="Times New Roman" w:cs="Times New Roman"/>
          <w:sz w:val="24"/>
          <w:szCs w:val="24"/>
        </w:rPr>
        <w:t>, as a whole, is cost-</w:t>
      </w:r>
      <w:r w:rsidRPr="005F6269">
        <w:rPr>
          <w:rFonts w:ascii="Times New Roman" w:hAnsi="Times New Roman" w:cs="Times New Roman"/>
          <w:sz w:val="24"/>
          <w:szCs w:val="24"/>
        </w:rPr>
        <w:t>effective</w:t>
      </w:r>
      <w:r w:rsidR="00A36D7F">
        <w:rPr>
          <w:rFonts w:ascii="Times New Roman" w:hAnsi="Times New Roman" w:cs="Times New Roman"/>
          <w:sz w:val="24"/>
          <w:szCs w:val="24"/>
        </w:rPr>
        <w:t>,</w:t>
      </w:r>
      <w:r w:rsidRPr="005F6269">
        <w:rPr>
          <w:rFonts w:ascii="Times New Roman" w:hAnsi="Times New Roman" w:cs="Times New Roman"/>
          <w:sz w:val="24"/>
          <w:szCs w:val="24"/>
        </w:rPr>
        <w:t xml:space="preserve"> and it did not </w:t>
      </w:r>
      <w:r w:rsidR="00A36D7F">
        <w:rPr>
          <w:rFonts w:ascii="Times New Roman" w:hAnsi="Times New Roman" w:cs="Times New Roman"/>
          <w:sz w:val="24"/>
          <w:szCs w:val="24"/>
        </w:rPr>
        <w:t>include</w:t>
      </w:r>
      <w:r w:rsidRPr="005F6269">
        <w:rPr>
          <w:rFonts w:ascii="Times New Roman" w:hAnsi="Times New Roman" w:cs="Times New Roman"/>
          <w:sz w:val="24"/>
          <w:szCs w:val="24"/>
        </w:rPr>
        <w:t xml:space="preserve"> the costs to be borne by customers.  In addition, FirstEnergy did not </w:t>
      </w:r>
      <w:r>
        <w:rPr>
          <w:rFonts w:ascii="Times New Roman" w:hAnsi="Times New Roman" w:cs="Times New Roman"/>
          <w:sz w:val="24"/>
          <w:szCs w:val="24"/>
        </w:rPr>
        <w:t xml:space="preserve">show good cause for the PUCO to waive its </w:t>
      </w:r>
      <w:r w:rsidR="00A36D7F">
        <w:rPr>
          <w:rFonts w:ascii="Times New Roman" w:hAnsi="Times New Roman" w:cs="Times New Roman"/>
          <w:sz w:val="24"/>
          <w:szCs w:val="24"/>
        </w:rPr>
        <w:t xml:space="preserve">EE/PDR </w:t>
      </w:r>
      <w:r>
        <w:rPr>
          <w:rFonts w:ascii="Times New Roman" w:hAnsi="Times New Roman" w:cs="Times New Roman"/>
          <w:sz w:val="24"/>
          <w:szCs w:val="24"/>
        </w:rPr>
        <w:t xml:space="preserve">filing requirements.  </w:t>
      </w:r>
      <w:r w:rsidR="009F3FEC">
        <w:rPr>
          <w:rFonts w:ascii="Times New Roman" w:hAnsi="Times New Roman" w:cs="Times New Roman"/>
          <w:sz w:val="24"/>
          <w:szCs w:val="24"/>
        </w:rPr>
        <w:t xml:space="preserve">Therefore, the PUCO should deny FirstEnergy’s waiver request, and </w:t>
      </w:r>
      <w:r w:rsidRPr="005F6269">
        <w:rPr>
          <w:rFonts w:ascii="Times New Roman" w:hAnsi="Times New Roman" w:cs="Times New Roman"/>
          <w:sz w:val="24"/>
          <w:szCs w:val="24"/>
        </w:rPr>
        <w:t xml:space="preserve">should </w:t>
      </w:r>
      <w:r>
        <w:rPr>
          <w:rFonts w:ascii="Times New Roman" w:hAnsi="Times New Roman" w:cs="Times New Roman"/>
          <w:sz w:val="24"/>
          <w:szCs w:val="24"/>
        </w:rPr>
        <w:t>not approve FirstEnergy’s Application without requiring the Utility to demonstrate its Application is cost-effective and requiring the Utility to disclose the costs to be borne by customers.</w:t>
      </w:r>
    </w:p>
    <w:p w:rsidR="007A289E" w:rsidRDefault="00C373A3" w:rsidP="008A5006">
      <w:pPr>
        <w:ind w:left="3600" w:firstLine="720"/>
        <w:rPr>
          <w:rFonts w:ascii="Times New Roman" w:hAnsi="Times New Roman" w:cs="Times New Roman"/>
          <w:bCs/>
          <w:sz w:val="24"/>
          <w:szCs w:val="24"/>
        </w:rPr>
      </w:pPr>
      <w:r>
        <w:rPr>
          <w:rFonts w:ascii="Times New Roman" w:hAnsi="Times New Roman" w:cs="Times New Roman"/>
          <w:bCs/>
          <w:sz w:val="24"/>
          <w:szCs w:val="24"/>
        </w:rPr>
        <w:br w:type="page"/>
      </w:r>
      <w:r w:rsidR="007A289E" w:rsidRPr="007A289E">
        <w:rPr>
          <w:rFonts w:ascii="Times New Roman" w:hAnsi="Times New Roman" w:cs="Times New Roman"/>
          <w:bCs/>
          <w:sz w:val="24"/>
          <w:szCs w:val="24"/>
        </w:rPr>
        <w:t>Respectfully submitted,</w:t>
      </w:r>
    </w:p>
    <w:p w:rsidR="007A289E" w:rsidRPr="007A289E" w:rsidRDefault="007A289E" w:rsidP="007A289E">
      <w:pPr>
        <w:spacing w:after="0" w:line="240" w:lineRule="auto"/>
        <w:ind w:left="3600" w:firstLine="720"/>
        <w:rPr>
          <w:rFonts w:ascii="Times New Roman" w:hAnsi="Times New Roman" w:cs="Times New Roman"/>
          <w:bCs/>
          <w:sz w:val="24"/>
          <w:szCs w:val="24"/>
        </w:rPr>
      </w:pPr>
    </w:p>
    <w:p w:rsidR="007A289E" w:rsidRPr="007A289E" w:rsidRDefault="007A289E" w:rsidP="007A289E">
      <w:pPr>
        <w:spacing w:after="0" w:line="240" w:lineRule="auto"/>
        <w:ind w:left="4320"/>
        <w:rPr>
          <w:rFonts w:ascii="Times New Roman" w:hAnsi="Times New Roman" w:cs="Times New Roman"/>
          <w:caps/>
          <w:sz w:val="24"/>
          <w:szCs w:val="24"/>
        </w:rPr>
      </w:pPr>
      <w:r w:rsidRPr="007A289E">
        <w:rPr>
          <w:rFonts w:ascii="Times New Roman" w:hAnsi="Times New Roman" w:cs="Times New Roman"/>
          <w:caps/>
          <w:sz w:val="24"/>
          <w:szCs w:val="24"/>
        </w:rPr>
        <w:t>BRUCE J. WESTON</w:t>
      </w:r>
    </w:p>
    <w:p w:rsidR="007A289E" w:rsidRPr="007A289E" w:rsidRDefault="007A289E" w:rsidP="007A289E">
      <w:pPr>
        <w:spacing w:after="0" w:line="240" w:lineRule="auto"/>
        <w:ind w:left="4320"/>
        <w:rPr>
          <w:rFonts w:ascii="Times New Roman" w:hAnsi="Times New Roman" w:cs="Times New Roman"/>
          <w:sz w:val="24"/>
          <w:szCs w:val="24"/>
        </w:rPr>
      </w:pPr>
      <w:r w:rsidRPr="007A289E">
        <w:rPr>
          <w:rFonts w:ascii="Times New Roman" w:hAnsi="Times New Roman" w:cs="Times New Roman"/>
          <w:sz w:val="24"/>
          <w:szCs w:val="24"/>
        </w:rPr>
        <w:t>OHIO CONSUMERS’ COUNSEL</w:t>
      </w:r>
    </w:p>
    <w:p w:rsidR="007A289E" w:rsidRPr="007A289E" w:rsidRDefault="007A289E" w:rsidP="007A289E">
      <w:pPr>
        <w:spacing w:after="0" w:line="240" w:lineRule="auto"/>
        <w:ind w:left="4320"/>
        <w:rPr>
          <w:rFonts w:ascii="Times New Roman" w:hAnsi="Times New Roman" w:cs="Times New Roman"/>
          <w:sz w:val="24"/>
          <w:szCs w:val="24"/>
        </w:rPr>
      </w:pPr>
    </w:p>
    <w:p w:rsidR="007A289E" w:rsidRPr="007A289E" w:rsidRDefault="007A289E" w:rsidP="007A289E">
      <w:pPr>
        <w:spacing w:after="0" w:line="240" w:lineRule="auto"/>
        <w:ind w:left="4320"/>
        <w:rPr>
          <w:rFonts w:ascii="Times New Roman" w:hAnsi="Times New Roman" w:cs="Times New Roman"/>
          <w:sz w:val="24"/>
          <w:szCs w:val="24"/>
        </w:rPr>
      </w:pPr>
    </w:p>
    <w:p w:rsidR="007A289E" w:rsidRPr="007A289E" w:rsidRDefault="007A289E" w:rsidP="007A289E">
      <w:pPr>
        <w:spacing w:after="0" w:line="240" w:lineRule="auto"/>
        <w:ind w:left="4320"/>
        <w:rPr>
          <w:rFonts w:ascii="Times New Roman" w:hAnsi="Times New Roman" w:cs="Times New Roman"/>
          <w:sz w:val="24"/>
          <w:szCs w:val="24"/>
        </w:rPr>
      </w:pPr>
      <w:r w:rsidRPr="007A289E">
        <w:rPr>
          <w:rFonts w:ascii="Times New Roman" w:hAnsi="Times New Roman" w:cs="Times New Roman"/>
          <w:i/>
          <w:sz w:val="24"/>
          <w:szCs w:val="24"/>
          <w:u w:val="single"/>
        </w:rPr>
        <w:t>/s/ Kyle L. Kern</w:t>
      </w:r>
      <w:r w:rsidRPr="007A289E">
        <w:rPr>
          <w:rFonts w:ascii="Times New Roman" w:hAnsi="Times New Roman" w:cs="Times New Roman"/>
          <w:sz w:val="24"/>
          <w:szCs w:val="24"/>
        </w:rPr>
        <w:t>_______________</w:t>
      </w:r>
    </w:p>
    <w:p w:rsidR="007A289E" w:rsidRPr="007A289E" w:rsidRDefault="007A289E" w:rsidP="007A289E">
      <w:pPr>
        <w:spacing w:after="0" w:line="240" w:lineRule="auto"/>
        <w:ind w:left="4320"/>
        <w:rPr>
          <w:rFonts w:ascii="Times New Roman" w:hAnsi="Times New Roman" w:cs="Times New Roman"/>
          <w:sz w:val="24"/>
          <w:szCs w:val="24"/>
        </w:rPr>
      </w:pPr>
      <w:r w:rsidRPr="007A289E">
        <w:rPr>
          <w:rFonts w:ascii="Times New Roman" w:hAnsi="Times New Roman" w:cs="Times New Roman"/>
          <w:sz w:val="24"/>
          <w:szCs w:val="24"/>
        </w:rPr>
        <w:t>Kyle L. Kern, Counsel of Record</w:t>
      </w:r>
    </w:p>
    <w:p w:rsidR="007A289E" w:rsidRDefault="007A289E" w:rsidP="007A289E">
      <w:pPr>
        <w:spacing w:after="0" w:line="240" w:lineRule="auto"/>
        <w:ind w:left="4320"/>
        <w:rPr>
          <w:rFonts w:ascii="Times New Roman" w:hAnsi="Times New Roman" w:cs="Times New Roman"/>
          <w:sz w:val="24"/>
          <w:szCs w:val="24"/>
        </w:rPr>
      </w:pPr>
      <w:r w:rsidRPr="007A289E">
        <w:rPr>
          <w:rFonts w:ascii="Times New Roman" w:hAnsi="Times New Roman" w:cs="Times New Roman"/>
          <w:sz w:val="24"/>
          <w:szCs w:val="24"/>
        </w:rPr>
        <w:t>Assistant Consumers’ Counsel</w:t>
      </w:r>
    </w:p>
    <w:p w:rsidR="006D5564" w:rsidRPr="007A289E" w:rsidRDefault="006D5564" w:rsidP="007A289E">
      <w:pPr>
        <w:spacing w:after="0" w:line="240" w:lineRule="auto"/>
        <w:ind w:left="4320"/>
        <w:rPr>
          <w:rFonts w:ascii="Times New Roman" w:hAnsi="Times New Roman" w:cs="Times New Roman"/>
          <w:sz w:val="24"/>
          <w:szCs w:val="24"/>
        </w:rPr>
      </w:pPr>
    </w:p>
    <w:p w:rsidR="007A289E" w:rsidRPr="007A289E" w:rsidRDefault="007A289E" w:rsidP="007A289E">
      <w:pPr>
        <w:spacing w:after="0" w:line="240" w:lineRule="auto"/>
        <w:ind w:left="4320"/>
        <w:rPr>
          <w:rFonts w:ascii="Times New Roman" w:hAnsi="Times New Roman" w:cs="Times New Roman"/>
          <w:b/>
          <w:caps/>
          <w:sz w:val="24"/>
          <w:szCs w:val="24"/>
        </w:rPr>
      </w:pPr>
      <w:r w:rsidRPr="007A289E">
        <w:rPr>
          <w:rFonts w:ascii="Times New Roman" w:hAnsi="Times New Roman" w:cs="Times New Roman"/>
          <w:b/>
          <w:sz w:val="24"/>
          <w:szCs w:val="24"/>
        </w:rPr>
        <w:t>Office of the Ohio Consumers’ Counsel</w:t>
      </w:r>
    </w:p>
    <w:p w:rsidR="007A289E" w:rsidRPr="007A289E" w:rsidRDefault="007A289E" w:rsidP="007A289E">
      <w:pPr>
        <w:spacing w:after="0" w:line="240" w:lineRule="auto"/>
        <w:ind w:left="4320"/>
        <w:rPr>
          <w:rFonts w:ascii="Times New Roman" w:hAnsi="Times New Roman" w:cs="Times New Roman"/>
          <w:sz w:val="24"/>
          <w:szCs w:val="24"/>
        </w:rPr>
      </w:pPr>
      <w:r w:rsidRPr="007A289E">
        <w:rPr>
          <w:rFonts w:ascii="Times New Roman" w:hAnsi="Times New Roman" w:cs="Times New Roman"/>
          <w:sz w:val="24"/>
          <w:szCs w:val="24"/>
        </w:rPr>
        <w:t>10 West Broad Street, Suite 1800</w:t>
      </w:r>
    </w:p>
    <w:p w:rsidR="007A289E" w:rsidRPr="007A289E" w:rsidRDefault="007A289E" w:rsidP="007A289E">
      <w:pPr>
        <w:spacing w:after="0" w:line="240" w:lineRule="auto"/>
        <w:ind w:left="4320"/>
        <w:rPr>
          <w:rFonts w:ascii="Times New Roman" w:hAnsi="Times New Roman" w:cs="Times New Roman"/>
          <w:sz w:val="24"/>
          <w:szCs w:val="24"/>
        </w:rPr>
      </w:pPr>
      <w:r w:rsidRPr="007A289E">
        <w:rPr>
          <w:rFonts w:ascii="Times New Roman" w:hAnsi="Times New Roman" w:cs="Times New Roman"/>
          <w:sz w:val="24"/>
          <w:szCs w:val="24"/>
        </w:rPr>
        <w:t>Columbus, Ohio 43215-3485</w:t>
      </w:r>
    </w:p>
    <w:p w:rsidR="007A289E" w:rsidRDefault="007A289E" w:rsidP="007A289E">
      <w:pPr>
        <w:spacing w:after="0" w:line="240" w:lineRule="auto"/>
        <w:ind w:left="4320"/>
        <w:rPr>
          <w:rFonts w:ascii="Times New Roman" w:hAnsi="Times New Roman" w:cs="Times New Roman"/>
          <w:sz w:val="24"/>
          <w:szCs w:val="24"/>
        </w:rPr>
      </w:pPr>
      <w:r w:rsidRPr="007A289E">
        <w:rPr>
          <w:rFonts w:ascii="Times New Roman" w:hAnsi="Times New Roman" w:cs="Times New Roman"/>
          <w:sz w:val="24"/>
          <w:szCs w:val="24"/>
        </w:rPr>
        <w:t>614-466-9585 (Kern Telephone)</w:t>
      </w:r>
    </w:p>
    <w:p w:rsidR="006D5564" w:rsidRDefault="0064225D" w:rsidP="007A289E">
      <w:pPr>
        <w:spacing w:after="0" w:line="240" w:lineRule="auto"/>
        <w:ind w:left="4320"/>
        <w:rPr>
          <w:rFonts w:ascii="Times New Roman" w:hAnsi="Times New Roman" w:cs="Times New Roman"/>
          <w:sz w:val="24"/>
          <w:szCs w:val="24"/>
        </w:rPr>
      </w:pPr>
      <w:hyperlink r:id="rId14" w:history="1">
        <w:r w:rsidR="00C373A3" w:rsidRPr="00214524">
          <w:rPr>
            <w:rStyle w:val="Hyperlink"/>
            <w:rFonts w:ascii="Times New Roman" w:hAnsi="Times New Roman" w:cs="Times New Roman"/>
            <w:sz w:val="24"/>
            <w:szCs w:val="24"/>
          </w:rPr>
          <w:t>Kyle.kern@occ.ohio.gov</w:t>
        </w:r>
      </w:hyperlink>
    </w:p>
    <w:p w:rsidR="00C373A3" w:rsidRDefault="00C373A3" w:rsidP="007A289E">
      <w:pPr>
        <w:spacing w:after="0" w:line="240" w:lineRule="auto"/>
        <w:ind w:left="4320"/>
        <w:rPr>
          <w:rFonts w:ascii="Times New Roman" w:hAnsi="Times New Roman" w:cs="Times New Roman"/>
          <w:sz w:val="24"/>
          <w:szCs w:val="24"/>
        </w:rPr>
      </w:pPr>
    </w:p>
    <w:p w:rsidR="007A289E" w:rsidRDefault="007A289E" w:rsidP="007A289E">
      <w:pPr>
        <w:spacing w:after="0" w:line="240" w:lineRule="auto"/>
        <w:jc w:val="center"/>
        <w:rPr>
          <w:rFonts w:ascii="Times New Roman" w:hAnsi="Times New Roman" w:cs="Times New Roman"/>
          <w:b/>
          <w:bCs/>
          <w:sz w:val="24"/>
          <w:szCs w:val="24"/>
          <w:u w:val="single"/>
        </w:rPr>
      </w:pPr>
      <w:r w:rsidRPr="007A289E">
        <w:rPr>
          <w:rFonts w:ascii="Times New Roman" w:hAnsi="Times New Roman" w:cs="Times New Roman"/>
          <w:b/>
          <w:bCs/>
          <w:sz w:val="24"/>
          <w:szCs w:val="24"/>
          <w:u w:val="single"/>
        </w:rPr>
        <w:br w:type="page"/>
      </w:r>
      <w:r w:rsidRPr="007A289E">
        <w:rPr>
          <w:rFonts w:ascii="Times New Roman" w:hAnsi="Times New Roman" w:cs="Times New Roman"/>
          <w:sz w:val="24"/>
          <w:szCs w:val="24"/>
        </w:rPr>
        <w:tab/>
      </w:r>
      <w:r w:rsidRPr="007A289E">
        <w:rPr>
          <w:rFonts w:ascii="Times New Roman" w:hAnsi="Times New Roman" w:cs="Times New Roman"/>
          <w:b/>
          <w:bCs/>
          <w:sz w:val="24"/>
          <w:szCs w:val="24"/>
          <w:u w:val="single"/>
        </w:rPr>
        <w:t>CERTIFICATE OF SERVICE</w:t>
      </w:r>
    </w:p>
    <w:p w:rsidR="007A289E" w:rsidRPr="007A289E" w:rsidRDefault="007A289E" w:rsidP="007A289E">
      <w:pPr>
        <w:spacing w:after="0" w:line="480" w:lineRule="auto"/>
        <w:jc w:val="center"/>
        <w:rPr>
          <w:rFonts w:ascii="Times New Roman" w:hAnsi="Times New Roman" w:cs="Times New Roman"/>
          <w:b/>
          <w:bCs/>
          <w:sz w:val="24"/>
          <w:szCs w:val="24"/>
          <w:u w:val="single"/>
        </w:rPr>
      </w:pPr>
    </w:p>
    <w:p w:rsidR="007A289E" w:rsidRPr="007A289E" w:rsidRDefault="007A289E" w:rsidP="007A289E">
      <w:pPr>
        <w:spacing w:after="0" w:line="480" w:lineRule="auto"/>
        <w:rPr>
          <w:rFonts w:ascii="Times New Roman" w:hAnsi="Times New Roman" w:cs="Times New Roman"/>
          <w:sz w:val="24"/>
          <w:szCs w:val="24"/>
        </w:rPr>
      </w:pPr>
      <w:r w:rsidRPr="007A289E">
        <w:rPr>
          <w:rFonts w:ascii="Times New Roman" w:hAnsi="Times New Roman" w:cs="Times New Roman"/>
          <w:sz w:val="24"/>
          <w:szCs w:val="24"/>
        </w:rPr>
        <w:tab/>
        <w:t xml:space="preserve">I hereby certify that a copy of this </w:t>
      </w:r>
      <w:r>
        <w:rPr>
          <w:rFonts w:ascii="Times New Roman" w:hAnsi="Times New Roman" w:cs="Times New Roman"/>
          <w:sz w:val="24"/>
          <w:szCs w:val="24"/>
        </w:rPr>
        <w:t xml:space="preserve">Memorandum Contra </w:t>
      </w:r>
      <w:r w:rsidRPr="007A289E">
        <w:rPr>
          <w:rFonts w:ascii="Times New Roman" w:hAnsi="Times New Roman" w:cs="Times New Roman"/>
          <w:sz w:val="24"/>
          <w:szCs w:val="24"/>
        </w:rPr>
        <w:t>w</w:t>
      </w:r>
      <w:r>
        <w:rPr>
          <w:rFonts w:ascii="Times New Roman" w:hAnsi="Times New Roman" w:cs="Times New Roman"/>
          <w:sz w:val="24"/>
          <w:szCs w:val="24"/>
        </w:rPr>
        <w:t>as</w:t>
      </w:r>
      <w:r w:rsidRPr="007A289E">
        <w:rPr>
          <w:rFonts w:ascii="Times New Roman" w:hAnsi="Times New Roman" w:cs="Times New Roman"/>
          <w:sz w:val="24"/>
          <w:szCs w:val="24"/>
        </w:rPr>
        <w:t xml:space="preserve"> served on the persons stated below via electronic service this </w:t>
      </w:r>
      <w:r w:rsidR="00C373A3">
        <w:rPr>
          <w:rFonts w:ascii="Times New Roman" w:hAnsi="Times New Roman" w:cs="Times New Roman"/>
          <w:sz w:val="24"/>
          <w:szCs w:val="24"/>
        </w:rPr>
        <w:t>9th</w:t>
      </w:r>
      <w:r w:rsidRPr="007A289E">
        <w:rPr>
          <w:rFonts w:ascii="Times New Roman" w:hAnsi="Times New Roman" w:cs="Times New Roman"/>
          <w:sz w:val="24"/>
          <w:szCs w:val="24"/>
        </w:rPr>
        <w:t xml:space="preserve"> day of October 2014.</w:t>
      </w:r>
    </w:p>
    <w:p w:rsidR="007A289E" w:rsidRPr="007A289E" w:rsidRDefault="007A289E" w:rsidP="007A289E">
      <w:pPr>
        <w:spacing w:after="0" w:line="240" w:lineRule="auto"/>
        <w:rPr>
          <w:rFonts w:ascii="Times New Roman" w:hAnsi="Times New Roman" w:cs="Times New Roman"/>
          <w:sz w:val="24"/>
          <w:szCs w:val="24"/>
        </w:rPr>
      </w:pPr>
    </w:p>
    <w:p w:rsidR="007A289E" w:rsidRPr="007A289E" w:rsidRDefault="007A289E" w:rsidP="007A289E">
      <w:pPr>
        <w:tabs>
          <w:tab w:val="left" w:pos="4320"/>
        </w:tabs>
        <w:spacing w:after="0" w:line="240" w:lineRule="auto"/>
        <w:rPr>
          <w:rFonts w:ascii="Times New Roman" w:hAnsi="Times New Roman" w:cs="Times New Roman"/>
          <w:sz w:val="24"/>
          <w:szCs w:val="24"/>
        </w:rPr>
      </w:pPr>
      <w:r w:rsidRPr="007A289E">
        <w:rPr>
          <w:rFonts w:ascii="Times New Roman" w:hAnsi="Times New Roman" w:cs="Times New Roman"/>
          <w:sz w:val="24"/>
          <w:szCs w:val="24"/>
        </w:rPr>
        <w:tab/>
      </w:r>
      <w:r w:rsidRPr="007A289E">
        <w:rPr>
          <w:rFonts w:ascii="Times New Roman" w:hAnsi="Times New Roman" w:cs="Times New Roman"/>
          <w:i/>
          <w:sz w:val="24"/>
          <w:szCs w:val="24"/>
          <w:u w:val="single"/>
        </w:rPr>
        <w:t>/s/ Kyle L. Kern</w:t>
      </w:r>
      <w:r w:rsidRPr="007A289E">
        <w:rPr>
          <w:rFonts w:ascii="Times New Roman" w:hAnsi="Times New Roman" w:cs="Times New Roman"/>
          <w:sz w:val="24"/>
          <w:szCs w:val="24"/>
        </w:rPr>
        <w:t>____________________</w:t>
      </w:r>
    </w:p>
    <w:p w:rsidR="007A289E" w:rsidRPr="007A289E" w:rsidRDefault="007A289E" w:rsidP="007A289E">
      <w:pPr>
        <w:tabs>
          <w:tab w:val="left" w:pos="4320"/>
        </w:tabs>
        <w:spacing w:after="0" w:line="240" w:lineRule="auto"/>
        <w:rPr>
          <w:rFonts w:ascii="Times New Roman" w:hAnsi="Times New Roman" w:cs="Times New Roman"/>
          <w:sz w:val="24"/>
          <w:szCs w:val="24"/>
        </w:rPr>
      </w:pPr>
      <w:r w:rsidRPr="007A289E">
        <w:rPr>
          <w:rFonts w:ascii="Times New Roman" w:hAnsi="Times New Roman" w:cs="Times New Roman"/>
          <w:sz w:val="24"/>
          <w:szCs w:val="24"/>
        </w:rPr>
        <w:tab/>
        <w:t>Kyle L. Kern</w:t>
      </w:r>
    </w:p>
    <w:p w:rsidR="007A289E" w:rsidRPr="007A289E" w:rsidRDefault="007A289E" w:rsidP="007A289E">
      <w:pPr>
        <w:tabs>
          <w:tab w:val="left" w:pos="4320"/>
        </w:tabs>
        <w:spacing w:after="0" w:line="240" w:lineRule="auto"/>
        <w:rPr>
          <w:rFonts w:ascii="Times New Roman" w:hAnsi="Times New Roman" w:cs="Times New Roman"/>
          <w:sz w:val="24"/>
          <w:szCs w:val="24"/>
        </w:rPr>
      </w:pPr>
      <w:r w:rsidRPr="007A289E">
        <w:rPr>
          <w:rFonts w:ascii="Times New Roman" w:hAnsi="Times New Roman" w:cs="Times New Roman"/>
          <w:sz w:val="24"/>
          <w:szCs w:val="24"/>
        </w:rPr>
        <w:tab/>
        <w:t>Assistant Consumers’ Counsel</w:t>
      </w:r>
    </w:p>
    <w:p w:rsidR="007A289E" w:rsidRPr="007A289E" w:rsidRDefault="007A289E" w:rsidP="007A289E">
      <w:pPr>
        <w:spacing w:after="0" w:line="240" w:lineRule="auto"/>
        <w:rPr>
          <w:rFonts w:ascii="Times New Roman" w:hAnsi="Times New Roman" w:cs="Times New Roman"/>
          <w:sz w:val="24"/>
          <w:szCs w:val="24"/>
          <w:lang w:val="x-none" w:eastAsia="x-none"/>
        </w:rPr>
      </w:pPr>
    </w:p>
    <w:p w:rsidR="007A289E" w:rsidRPr="007A289E" w:rsidRDefault="007A289E" w:rsidP="007A289E">
      <w:pPr>
        <w:spacing w:after="0" w:line="240" w:lineRule="auto"/>
        <w:jc w:val="center"/>
        <w:rPr>
          <w:rFonts w:ascii="Times New Roman" w:hAnsi="Times New Roman" w:cs="Times New Roman"/>
          <w:b/>
          <w:sz w:val="24"/>
          <w:szCs w:val="24"/>
          <w:u w:val="single"/>
          <w:lang w:val="x-none" w:eastAsia="x-none"/>
        </w:rPr>
      </w:pPr>
      <w:r w:rsidRPr="007A289E">
        <w:rPr>
          <w:rFonts w:ascii="Times New Roman" w:hAnsi="Times New Roman" w:cs="Times New Roman"/>
          <w:b/>
          <w:sz w:val="24"/>
          <w:szCs w:val="24"/>
          <w:u w:val="single"/>
          <w:lang w:val="x-none" w:eastAsia="x-none"/>
        </w:rPr>
        <w:t>SERVICE LIST</w:t>
      </w:r>
    </w:p>
    <w:p w:rsidR="007A289E" w:rsidRPr="007A289E" w:rsidRDefault="007A289E" w:rsidP="007A289E">
      <w:pPr>
        <w:spacing w:after="0" w:line="240" w:lineRule="auto"/>
        <w:jc w:val="center"/>
        <w:rPr>
          <w:rFonts w:ascii="Times New Roman" w:hAnsi="Times New Roman" w:cs="Times New Roman"/>
          <w:b/>
          <w:sz w:val="24"/>
          <w:szCs w:val="24"/>
          <w:u w:val="single"/>
          <w:lang w:val="x-none" w:eastAsia="x-none"/>
        </w:rPr>
      </w:pPr>
    </w:p>
    <w:p w:rsidR="007A289E" w:rsidRPr="007A289E" w:rsidRDefault="007A289E" w:rsidP="007A289E">
      <w:pPr>
        <w:autoSpaceDE w:val="0"/>
        <w:autoSpaceDN w:val="0"/>
        <w:adjustRightInd w:val="0"/>
        <w:spacing w:after="0" w:line="240" w:lineRule="auto"/>
        <w:rPr>
          <w:rFonts w:ascii="Times New Roman" w:hAnsi="Times New Roman" w:cs="Times New Roman"/>
          <w:bCs/>
          <w:sz w:val="24"/>
          <w:szCs w:val="24"/>
        </w:rPr>
      </w:pPr>
    </w:p>
    <w:tbl>
      <w:tblPr>
        <w:tblW w:w="0" w:type="auto"/>
        <w:tblLook w:val="04A0" w:firstRow="1" w:lastRow="0" w:firstColumn="1" w:lastColumn="0" w:noHBand="0" w:noVBand="1"/>
      </w:tblPr>
      <w:tblGrid>
        <w:gridCol w:w="4428"/>
        <w:gridCol w:w="4428"/>
      </w:tblGrid>
      <w:tr w:rsidR="007A289E" w:rsidRPr="007A289E" w:rsidTr="00015029">
        <w:tc>
          <w:tcPr>
            <w:tcW w:w="4428" w:type="dxa"/>
            <w:shd w:val="clear" w:color="auto" w:fill="auto"/>
          </w:tcPr>
          <w:p w:rsidR="007A289E" w:rsidRPr="007A289E" w:rsidRDefault="007A289E" w:rsidP="007A289E">
            <w:pPr>
              <w:autoSpaceDE w:val="0"/>
              <w:autoSpaceDN w:val="0"/>
              <w:adjustRightInd w:val="0"/>
              <w:spacing w:after="0" w:line="240" w:lineRule="auto"/>
              <w:rPr>
                <w:rFonts w:ascii="Times New Roman" w:hAnsi="Times New Roman" w:cs="Times New Roman"/>
                <w:bCs/>
                <w:sz w:val="24"/>
                <w:szCs w:val="24"/>
              </w:rPr>
            </w:pPr>
            <w:r w:rsidRPr="007A289E">
              <w:rPr>
                <w:rFonts w:ascii="Times New Roman" w:hAnsi="Times New Roman" w:cs="Times New Roman"/>
                <w:bCs/>
                <w:color w:val="0000FF"/>
                <w:sz w:val="24"/>
                <w:szCs w:val="24"/>
                <w:u w:val="single"/>
              </w:rPr>
              <w:t>Devin.parram@puc.state.oh.us</w:t>
            </w:r>
          </w:p>
          <w:p w:rsidR="007A289E" w:rsidRPr="007A289E" w:rsidRDefault="007A289E" w:rsidP="007A289E">
            <w:pPr>
              <w:autoSpaceDE w:val="0"/>
              <w:autoSpaceDN w:val="0"/>
              <w:adjustRightInd w:val="0"/>
              <w:spacing w:after="0" w:line="240" w:lineRule="auto"/>
              <w:rPr>
                <w:rFonts w:ascii="Times New Roman" w:hAnsi="Times New Roman" w:cs="Times New Roman"/>
                <w:color w:val="0000FF"/>
                <w:sz w:val="24"/>
                <w:szCs w:val="24"/>
              </w:rPr>
            </w:pPr>
            <w:r w:rsidRPr="007A289E">
              <w:rPr>
                <w:rFonts w:ascii="Times New Roman" w:hAnsi="Times New Roman" w:cs="Times New Roman"/>
                <w:color w:val="0000FF"/>
                <w:sz w:val="24"/>
                <w:szCs w:val="24"/>
                <w:u w:val="single"/>
              </w:rPr>
              <w:t>kjkolich@firstenergycorp.com</w:t>
            </w:r>
          </w:p>
          <w:p w:rsidR="007A289E" w:rsidRPr="007A289E" w:rsidRDefault="007A289E" w:rsidP="007A289E">
            <w:pPr>
              <w:autoSpaceDE w:val="0"/>
              <w:autoSpaceDN w:val="0"/>
              <w:adjustRightInd w:val="0"/>
              <w:spacing w:after="0" w:line="240" w:lineRule="auto"/>
              <w:rPr>
                <w:rFonts w:ascii="Times New Roman" w:hAnsi="Times New Roman" w:cs="Times New Roman"/>
                <w:color w:val="000000"/>
                <w:sz w:val="24"/>
                <w:szCs w:val="24"/>
              </w:rPr>
            </w:pPr>
            <w:r w:rsidRPr="007A289E">
              <w:rPr>
                <w:rFonts w:ascii="Times New Roman" w:hAnsi="Times New Roman" w:cs="Times New Roman"/>
                <w:color w:val="0000FF"/>
                <w:sz w:val="24"/>
                <w:szCs w:val="24"/>
                <w:u w:val="single"/>
              </w:rPr>
              <w:t>cdunn@firstenergycorp.com</w:t>
            </w:r>
          </w:p>
          <w:p w:rsidR="007A289E" w:rsidRPr="007A289E" w:rsidRDefault="007A289E" w:rsidP="007A289E">
            <w:pPr>
              <w:spacing w:after="0" w:line="240" w:lineRule="auto"/>
              <w:rPr>
                <w:rFonts w:ascii="Times New Roman" w:hAnsi="Times New Roman" w:cs="Times New Roman"/>
                <w:color w:val="0000FF"/>
                <w:sz w:val="24"/>
                <w:szCs w:val="24"/>
              </w:rPr>
            </w:pPr>
            <w:r w:rsidRPr="007A289E">
              <w:rPr>
                <w:rFonts w:ascii="Times New Roman" w:hAnsi="Times New Roman" w:cs="Times New Roman"/>
                <w:color w:val="0000FF"/>
                <w:sz w:val="24"/>
                <w:szCs w:val="24"/>
                <w:u w:val="single"/>
              </w:rPr>
              <w:t>toddm@wamenergylaw.com</w:t>
            </w:r>
          </w:p>
          <w:p w:rsidR="007A289E" w:rsidRPr="007A289E" w:rsidRDefault="007A289E" w:rsidP="007A289E">
            <w:pPr>
              <w:spacing w:after="0" w:line="240" w:lineRule="auto"/>
              <w:rPr>
                <w:rFonts w:ascii="Times New Roman" w:hAnsi="Times New Roman" w:cs="Times New Roman"/>
                <w:color w:val="0000FF"/>
                <w:sz w:val="24"/>
                <w:szCs w:val="24"/>
              </w:rPr>
            </w:pPr>
            <w:r w:rsidRPr="007A289E">
              <w:rPr>
                <w:rFonts w:ascii="Times New Roman" w:hAnsi="Times New Roman" w:cs="Times New Roman"/>
                <w:color w:val="0000FF"/>
                <w:sz w:val="24"/>
                <w:szCs w:val="24"/>
                <w:u w:val="single"/>
              </w:rPr>
              <w:t>cmooney2@columbus.rr.com</w:t>
            </w:r>
          </w:p>
          <w:p w:rsidR="007A289E" w:rsidRPr="007A289E" w:rsidRDefault="007A289E" w:rsidP="007A289E">
            <w:pPr>
              <w:autoSpaceDE w:val="0"/>
              <w:autoSpaceDN w:val="0"/>
              <w:adjustRightInd w:val="0"/>
              <w:spacing w:after="0" w:line="240" w:lineRule="auto"/>
              <w:rPr>
                <w:rFonts w:ascii="Times New Roman" w:hAnsi="Times New Roman" w:cs="Times New Roman"/>
                <w:iCs/>
                <w:sz w:val="24"/>
                <w:szCs w:val="24"/>
              </w:rPr>
            </w:pPr>
            <w:r w:rsidRPr="007A289E">
              <w:rPr>
                <w:rFonts w:ascii="Times New Roman" w:hAnsi="Times New Roman" w:cs="Times New Roman"/>
                <w:iCs/>
                <w:color w:val="0000FF"/>
                <w:sz w:val="24"/>
                <w:szCs w:val="24"/>
                <w:u w:val="single"/>
              </w:rPr>
              <w:t>Cathy@theOEC.org</w:t>
            </w:r>
          </w:p>
          <w:p w:rsidR="007A289E" w:rsidRPr="007A289E" w:rsidRDefault="007A289E" w:rsidP="007A289E">
            <w:pPr>
              <w:autoSpaceDE w:val="0"/>
              <w:autoSpaceDN w:val="0"/>
              <w:adjustRightInd w:val="0"/>
              <w:spacing w:after="0" w:line="240" w:lineRule="auto"/>
              <w:rPr>
                <w:rFonts w:ascii="Times New Roman" w:hAnsi="Times New Roman" w:cs="Times New Roman"/>
                <w:iCs/>
                <w:sz w:val="24"/>
                <w:szCs w:val="24"/>
              </w:rPr>
            </w:pPr>
            <w:r w:rsidRPr="007A289E">
              <w:rPr>
                <w:rFonts w:ascii="Times New Roman" w:hAnsi="Times New Roman" w:cs="Times New Roman"/>
                <w:iCs/>
                <w:color w:val="0000FF"/>
                <w:sz w:val="24"/>
                <w:szCs w:val="24"/>
                <w:u w:val="single"/>
              </w:rPr>
              <w:t>Trent@theOEC.org</w:t>
            </w:r>
          </w:p>
          <w:p w:rsidR="007A289E" w:rsidRPr="007A289E" w:rsidRDefault="007A289E" w:rsidP="007A289E">
            <w:pPr>
              <w:autoSpaceDE w:val="0"/>
              <w:autoSpaceDN w:val="0"/>
              <w:adjustRightInd w:val="0"/>
              <w:spacing w:after="0" w:line="240" w:lineRule="auto"/>
              <w:rPr>
                <w:rFonts w:ascii="Times New Roman" w:hAnsi="Times New Roman" w:cs="Times New Roman"/>
                <w:color w:val="0000FF"/>
                <w:sz w:val="24"/>
                <w:szCs w:val="24"/>
              </w:rPr>
            </w:pPr>
            <w:r w:rsidRPr="007A289E">
              <w:rPr>
                <w:rFonts w:ascii="Times New Roman" w:hAnsi="Times New Roman" w:cs="Times New Roman"/>
                <w:color w:val="0000FF"/>
                <w:sz w:val="24"/>
                <w:szCs w:val="24"/>
                <w:u w:val="single"/>
              </w:rPr>
              <w:t>callwein@wamenergylaw.com</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jvickers@elpc.org</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rkelter@elpc.org</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dboehm@BKLlawfirm.com</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mkurtz@BKLlawfirm.com</w:t>
            </w:r>
          </w:p>
          <w:p w:rsidR="007A289E" w:rsidRDefault="0064225D" w:rsidP="007A289E">
            <w:pPr>
              <w:autoSpaceDE w:val="0"/>
              <w:autoSpaceDN w:val="0"/>
              <w:adjustRightInd w:val="0"/>
              <w:spacing w:after="0" w:line="240" w:lineRule="auto"/>
              <w:rPr>
                <w:rFonts w:ascii="Times New Roman" w:hAnsi="Times New Roman" w:cs="Times New Roman"/>
                <w:sz w:val="24"/>
                <w:szCs w:val="24"/>
              </w:rPr>
            </w:pPr>
            <w:hyperlink r:id="rId15" w:history="1">
              <w:r w:rsidR="00C373A3" w:rsidRPr="00214524">
                <w:rPr>
                  <w:rStyle w:val="Hyperlink"/>
                  <w:rFonts w:ascii="Times New Roman" w:hAnsi="Times New Roman" w:cs="Times New Roman"/>
                  <w:sz w:val="24"/>
                  <w:szCs w:val="24"/>
                </w:rPr>
                <w:t>jkylercohn@BKLlawfirm.com</w:t>
              </w:r>
            </w:hyperlink>
          </w:p>
          <w:p w:rsidR="00C373A3" w:rsidRPr="007A289E" w:rsidRDefault="00C373A3" w:rsidP="007A289E">
            <w:pPr>
              <w:autoSpaceDE w:val="0"/>
              <w:autoSpaceDN w:val="0"/>
              <w:adjustRightInd w:val="0"/>
              <w:spacing w:after="0" w:line="240" w:lineRule="auto"/>
              <w:rPr>
                <w:rFonts w:ascii="Times New Roman" w:hAnsi="Times New Roman" w:cs="Times New Roman"/>
                <w:sz w:val="24"/>
                <w:szCs w:val="24"/>
              </w:rPr>
            </w:pP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p>
          <w:p w:rsidR="007A289E" w:rsidRPr="007A289E" w:rsidRDefault="007A289E" w:rsidP="007A289E">
            <w:pPr>
              <w:autoSpaceDE w:val="0"/>
              <w:autoSpaceDN w:val="0"/>
              <w:adjustRightInd w:val="0"/>
              <w:spacing w:after="0" w:line="240" w:lineRule="auto"/>
              <w:rPr>
                <w:rFonts w:ascii="Times New Roman" w:hAnsi="Times New Roman" w:cs="Times New Roman"/>
                <w:bCs/>
                <w:sz w:val="24"/>
                <w:szCs w:val="24"/>
              </w:rPr>
            </w:pPr>
          </w:p>
        </w:tc>
        <w:tc>
          <w:tcPr>
            <w:tcW w:w="4428" w:type="dxa"/>
            <w:shd w:val="clear" w:color="auto" w:fill="auto"/>
          </w:tcPr>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ricks@ohanet.org</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tobrien@bricker.com</w:t>
            </w:r>
          </w:p>
          <w:p w:rsidR="007A289E" w:rsidRPr="007A289E" w:rsidRDefault="007A289E" w:rsidP="007A289E">
            <w:pPr>
              <w:autoSpaceDE w:val="0"/>
              <w:autoSpaceDN w:val="0"/>
              <w:adjustRightInd w:val="0"/>
              <w:spacing w:after="0" w:line="240" w:lineRule="auto"/>
              <w:rPr>
                <w:rFonts w:ascii="Times New Roman" w:hAnsi="Times New Roman" w:cs="Times New Roman"/>
                <w:color w:val="0000FF"/>
                <w:sz w:val="24"/>
                <w:szCs w:val="24"/>
              </w:rPr>
            </w:pPr>
            <w:r w:rsidRPr="007A289E">
              <w:rPr>
                <w:rFonts w:ascii="Times New Roman" w:hAnsi="Times New Roman" w:cs="Times New Roman"/>
                <w:color w:val="0000FF"/>
                <w:sz w:val="24"/>
                <w:szCs w:val="24"/>
                <w:u w:val="single"/>
              </w:rPr>
              <w:t>tsiwo@bricker.com</w:t>
            </w:r>
          </w:p>
          <w:p w:rsidR="007A289E" w:rsidRPr="007A289E" w:rsidRDefault="007A289E" w:rsidP="007A289E">
            <w:pPr>
              <w:autoSpaceDE w:val="0"/>
              <w:autoSpaceDN w:val="0"/>
              <w:adjustRightInd w:val="0"/>
              <w:spacing w:after="0" w:line="240" w:lineRule="auto"/>
              <w:rPr>
                <w:rFonts w:ascii="Times New Roman" w:hAnsi="Times New Roman" w:cs="Times New Roman"/>
                <w:color w:val="0000FF"/>
                <w:sz w:val="24"/>
                <w:szCs w:val="24"/>
              </w:rPr>
            </w:pPr>
            <w:r w:rsidRPr="007A289E">
              <w:rPr>
                <w:rFonts w:ascii="Times New Roman" w:hAnsi="Times New Roman" w:cs="Times New Roman"/>
                <w:color w:val="0000FF"/>
                <w:sz w:val="24"/>
                <w:szCs w:val="24"/>
                <w:u w:val="single"/>
              </w:rPr>
              <w:t>gpoulos@enernoc.com</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sam@mwncmh.com</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fdarr@mwncmh.com</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mpritchard@mwncmh.com</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mlavanga@bbrslaw.com</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robinson@citizenpower.com</w:t>
            </w:r>
          </w:p>
          <w:p w:rsidR="007A289E" w:rsidRPr="007A289E" w:rsidRDefault="007A289E" w:rsidP="007A289E">
            <w:pPr>
              <w:autoSpaceDE w:val="0"/>
              <w:autoSpaceDN w:val="0"/>
              <w:adjustRightInd w:val="0"/>
              <w:spacing w:after="0" w:line="240" w:lineRule="auto"/>
              <w:rPr>
                <w:rFonts w:ascii="Times New Roman" w:hAnsi="Times New Roman" w:cs="Times New Roman"/>
                <w:sz w:val="24"/>
                <w:szCs w:val="24"/>
              </w:rPr>
            </w:pPr>
            <w:r w:rsidRPr="007A289E">
              <w:rPr>
                <w:rFonts w:ascii="Times New Roman" w:hAnsi="Times New Roman" w:cs="Times New Roman"/>
                <w:color w:val="0000FF"/>
                <w:sz w:val="24"/>
                <w:szCs w:val="24"/>
                <w:u w:val="single"/>
              </w:rPr>
              <w:t>mandy.willey@puc.state.oh.us</w:t>
            </w:r>
          </w:p>
          <w:p w:rsidR="007A289E" w:rsidRPr="007A289E" w:rsidRDefault="007A289E" w:rsidP="007A289E">
            <w:pPr>
              <w:autoSpaceDE w:val="0"/>
              <w:autoSpaceDN w:val="0"/>
              <w:adjustRightInd w:val="0"/>
              <w:spacing w:after="0" w:line="240" w:lineRule="auto"/>
              <w:rPr>
                <w:rFonts w:ascii="Times New Roman" w:hAnsi="Times New Roman" w:cs="Times New Roman"/>
                <w:bCs/>
                <w:sz w:val="24"/>
                <w:szCs w:val="24"/>
              </w:rPr>
            </w:pPr>
            <w:r w:rsidRPr="007A289E">
              <w:rPr>
                <w:rFonts w:ascii="Times New Roman" w:hAnsi="Times New Roman" w:cs="Times New Roman"/>
                <w:color w:val="0000FF"/>
                <w:sz w:val="24"/>
                <w:szCs w:val="24"/>
                <w:u w:val="single"/>
              </w:rPr>
              <w:t>Gregory.price@puc.state.oh.us</w:t>
            </w:r>
          </w:p>
        </w:tc>
      </w:tr>
    </w:tbl>
    <w:p w:rsidR="007A289E" w:rsidRPr="007A289E" w:rsidRDefault="007A289E" w:rsidP="007A289E">
      <w:pPr>
        <w:autoSpaceDE w:val="0"/>
        <w:autoSpaceDN w:val="0"/>
        <w:adjustRightInd w:val="0"/>
        <w:spacing w:after="0" w:line="240" w:lineRule="auto"/>
        <w:rPr>
          <w:rFonts w:ascii="Times New Roman" w:hAnsi="Times New Roman" w:cs="Times New Roman"/>
          <w:bCs/>
          <w:sz w:val="24"/>
          <w:szCs w:val="24"/>
        </w:rPr>
      </w:pPr>
    </w:p>
    <w:p w:rsidR="007A289E" w:rsidRPr="007A289E" w:rsidRDefault="007A289E" w:rsidP="007A289E">
      <w:pPr>
        <w:spacing w:after="0" w:line="240" w:lineRule="auto"/>
        <w:rPr>
          <w:rFonts w:ascii="Times New Roman" w:hAnsi="Times New Roman" w:cs="Times New Roman"/>
          <w:sz w:val="24"/>
          <w:szCs w:val="24"/>
        </w:rPr>
      </w:pPr>
    </w:p>
    <w:p w:rsidR="007A289E" w:rsidRPr="007A289E" w:rsidRDefault="007A289E" w:rsidP="007A289E">
      <w:pPr>
        <w:spacing w:after="0" w:line="240" w:lineRule="auto"/>
        <w:ind w:firstLine="720"/>
        <w:rPr>
          <w:rFonts w:ascii="Times New Roman" w:hAnsi="Times New Roman" w:cs="Times New Roman"/>
          <w:sz w:val="24"/>
          <w:szCs w:val="24"/>
        </w:rPr>
      </w:pPr>
    </w:p>
    <w:sectPr w:rsidR="007A289E" w:rsidRPr="007A289E" w:rsidSect="007A289E">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AF" w:rsidRDefault="000508AF" w:rsidP="005C7BCC">
      <w:pPr>
        <w:spacing w:after="0" w:line="240" w:lineRule="auto"/>
      </w:pPr>
      <w:r>
        <w:separator/>
      </w:r>
    </w:p>
  </w:endnote>
  <w:endnote w:type="continuationSeparator" w:id="0">
    <w:p w:rsidR="000508AF" w:rsidRDefault="000508AF" w:rsidP="005C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BB" w:rsidRDefault="00582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64" w:rsidRDefault="006D5564">
    <w:pPr>
      <w:pStyle w:val="Footer"/>
      <w:jc w:val="center"/>
    </w:pPr>
  </w:p>
  <w:p w:rsidR="00981787" w:rsidRDefault="00981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BB" w:rsidRDefault="00582C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97382"/>
      <w:docPartObj>
        <w:docPartGallery w:val="Page Numbers (Bottom of Page)"/>
        <w:docPartUnique/>
      </w:docPartObj>
    </w:sdtPr>
    <w:sdtEndPr>
      <w:rPr>
        <w:rFonts w:ascii="Times New Roman" w:hAnsi="Times New Roman" w:cs="Times New Roman"/>
        <w:noProof/>
        <w:sz w:val="24"/>
        <w:szCs w:val="24"/>
      </w:rPr>
    </w:sdtEndPr>
    <w:sdtContent>
      <w:p w:rsidR="006D5564" w:rsidRPr="006D5564" w:rsidRDefault="006D5564">
        <w:pPr>
          <w:pStyle w:val="Footer"/>
          <w:jc w:val="center"/>
          <w:rPr>
            <w:rFonts w:ascii="Times New Roman" w:hAnsi="Times New Roman" w:cs="Times New Roman"/>
            <w:sz w:val="24"/>
            <w:szCs w:val="24"/>
          </w:rPr>
        </w:pPr>
        <w:r w:rsidRPr="006D5564">
          <w:rPr>
            <w:rFonts w:ascii="Times New Roman" w:hAnsi="Times New Roman" w:cs="Times New Roman"/>
            <w:sz w:val="24"/>
            <w:szCs w:val="24"/>
          </w:rPr>
          <w:fldChar w:fldCharType="begin"/>
        </w:r>
        <w:r w:rsidRPr="006D5564">
          <w:rPr>
            <w:rFonts w:ascii="Times New Roman" w:hAnsi="Times New Roman" w:cs="Times New Roman"/>
            <w:sz w:val="24"/>
            <w:szCs w:val="24"/>
          </w:rPr>
          <w:instrText xml:space="preserve"> PAGE   \* MERGEFORMAT </w:instrText>
        </w:r>
        <w:r w:rsidRPr="006D5564">
          <w:rPr>
            <w:rFonts w:ascii="Times New Roman" w:hAnsi="Times New Roman" w:cs="Times New Roman"/>
            <w:sz w:val="24"/>
            <w:szCs w:val="24"/>
          </w:rPr>
          <w:fldChar w:fldCharType="separate"/>
        </w:r>
        <w:r w:rsidR="000445CD">
          <w:rPr>
            <w:rFonts w:ascii="Times New Roman" w:hAnsi="Times New Roman" w:cs="Times New Roman"/>
            <w:noProof/>
            <w:sz w:val="24"/>
            <w:szCs w:val="24"/>
          </w:rPr>
          <w:t>9</w:t>
        </w:r>
        <w:r w:rsidRPr="006D5564">
          <w:rPr>
            <w:rFonts w:ascii="Times New Roman" w:hAnsi="Times New Roman" w:cs="Times New Roman"/>
            <w:noProof/>
            <w:sz w:val="24"/>
            <w:szCs w:val="24"/>
          </w:rPr>
          <w:fldChar w:fldCharType="end"/>
        </w:r>
      </w:p>
    </w:sdtContent>
  </w:sdt>
  <w:p w:rsidR="006D5564" w:rsidRDefault="006D5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AF" w:rsidRDefault="000508AF" w:rsidP="005C7BCC">
      <w:pPr>
        <w:spacing w:after="0" w:line="240" w:lineRule="auto"/>
      </w:pPr>
      <w:r>
        <w:separator/>
      </w:r>
    </w:p>
  </w:footnote>
  <w:footnote w:type="continuationSeparator" w:id="0">
    <w:p w:rsidR="000508AF" w:rsidRDefault="000508AF" w:rsidP="005C7BCC">
      <w:pPr>
        <w:spacing w:after="0" w:line="240" w:lineRule="auto"/>
      </w:pPr>
      <w:r>
        <w:continuationSeparator/>
      </w:r>
    </w:p>
  </w:footnote>
  <w:footnote w:id="1">
    <w:p w:rsidR="009E3001" w:rsidRPr="009E3001" w:rsidRDefault="009E3001" w:rsidP="00F9054B">
      <w:pPr>
        <w:pStyle w:val="FootnoteText"/>
        <w:spacing w:after="120"/>
        <w:rPr>
          <w:rFonts w:ascii="Times New Roman" w:hAnsi="Times New Roman" w:cs="Times New Roman"/>
        </w:rPr>
      </w:pPr>
      <w:r w:rsidRPr="009E3001">
        <w:rPr>
          <w:rStyle w:val="FootnoteReference"/>
          <w:rFonts w:ascii="Times New Roman" w:hAnsi="Times New Roman" w:cs="Times New Roman"/>
        </w:rPr>
        <w:footnoteRef/>
      </w:r>
      <w:r w:rsidRPr="009E3001">
        <w:rPr>
          <w:rFonts w:ascii="Times New Roman" w:hAnsi="Times New Roman" w:cs="Times New Roman"/>
        </w:rPr>
        <w:t xml:space="preserve"> </w:t>
      </w:r>
      <w:r w:rsidRPr="009E3001">
        <w:rPr>
          <w:rFonts w:ascii="Times New Roman" w:hAnsi="Times New Roman" w:cs="Times New Roman"/>
          <w:i/>
        </w:rPr>
        <w:t>In the Matter of the Application of Ohio Edison Company, The Cleveland Electric Illuminating Company, and The Toledo Edison Company For Approval of Their Energy Efficiency and Peak Demand Reduction Program Portfolio Plans for 2015 to 2015</w:t>
      </w:r>
      <w:r w:rsidRPr="009E3001">
        <w:rPr>
          <w:rFonts w:ascii="Times New Roman" w:hAnsi="Times New Roman" w:cs="Times New Roman"/>
        </w:rPr>
        <w:t>, Case No. 12-2190-EL-POR, et al., Application (September 24, 2014).</w:t>
      </w:r>
    </w:p>
  </w:footnote>
  <w:footnote w:id="2">
    <w:p w:rsidR="00C13913" w:rsidRPr="009E3001" w:rsidRDefault="00C13913" w:rsidP="00F9054B">
      <w:pPr>
        <w:pStyle w:val="FootnoteText"/>
        <w:spacing w:after="120"/>
        <w:rPr>
          <w:rFonts w:ascii="Times New Roman" w:hAnsi="Times New Roman" w:cs="Times New Roman"/>
        </w:rPr>
      </w:pPr>
      <w:r w:rsidRPr="009E3001">
        <w:rPr>
          <w:rStyle w:val="FootnoteReference"/>
          <w:rFonts w:ascii="Times New Roman" w:hAnsi="Times New Roman" w:cs="Times New Roman"/>
        </w:rPr>
        <w:footnoteRef/>
      </w:r>
      <w:r w:rsidR="00F9054B">
        <w:rPr>
          <w:rFonts w:ascii="Times New Roman" w:hAnsi="Times New Roman" w:cs="Times New Roman"/>
        </w:rPr>
        <w:t xml:space="preserve"> FirstEnergy </w:t>
      </w:r>
      <w:r w:rsidRPr="009E3001">
        <w:rPr>
          <w:rFonts w:ascii="Times New Roman" w:hAnsi="Times New Roman" w:cs="Times New Roman"/>
        </w:rPr>
        <w:t xml:space="preserve">seeks to </w:t>
      </w:r>
      <w:r w:rsidR="00B212C8">
        <w:rPr>
          <w:rFonts w:ascii="Times New Roman" w:hAnsi="Times New Roman" w:cs="Times New Roman"/>
        </w:rPr>
        <w:t>suspend nine out of sixteen</w:t>
      </w:r>
      <w:r w:rsidRPr="009E3001">
        <w:rPr>
          <w:rFonts w:ascii="Times New Roman" w:hAnsi="Times New Roman" w:cs="Times New Roman"/>
        </w:rPr>
        <w:t xml:space="preserve"> programs.</w:t>
      </w:r>
    </w:p>
  </w:footnote>
  <w:footnote w:id="3">
    <w:p w:rsidR="00C13913" w:rsidRPr="009E3001" w:rsidRDefault="00C13913" w:rsidP="00F9054B">
      <w:pPr>
        <w:pStyle w:val="FootnoteText"/>
        <w:spacing w:after="120"/>
        <w:rPr>
          <w:rFonts w:ascii="Times New Roman" w:hAnsi="Times New Roman" w:cs="Times New Roman"/>
        </w:rPr>
      </w:pPr>
      <w:r w:rsidRPr="009E3001">
        <w:rPr>
          <w:rStyle w:val="FootnoteReference"/>
          <w:rFonts w:ascii="Times New Roman" w:hAnsi="Times New Roman" w:cs="Times New Roman"/>
        </w:rPr>
        <w:footnoteRef/>
      </w:r>
      <w:r w:rsidRPr="009E3001">
        <w:rPr>
          <w:rFonts w:ascii="Times New Roman" w:hAnsi="Times New Roman" w:cs="Times New Roman"/>
        </w:rPr>
        <w:t xml:space="preserve"> Application at </w:t>
      </w:r>
      <w:r w:rsidR="00F9054B">
        <w:rPr>
          <w:rFonts w:ascii="Times New Roman" w:hAnsi="Times New Roman" w:cs="Times New Roman"/>
        </w:rPr>
        <w:t>2</w:t>
      </w:r>
      <w:r w:rsidRPr="009E3001">
        <w:rPr>
          <w:rFonts w:ascii="Times New Roman" w:hAnsi="Times New Roman" w:cs="Times New Roman"/>
        </w:rPr>
        <w:t>.</w:t>
      </w:r>
    </w:p>
  </w:footnote>
  <w:footnote w:id="4">
    <w:p w:rsidR="00EE3F88" w:rsidRPr="008846FC" w:rsidRDefault="00EE3F88" w:rsidP="008846FC">
      <w:pPr>
        <w:pStyle w:val="FootnoteText"/>
        <w:spacing w:after="120"/>
        <w:rPr>
          <w:rFonts w:ascii="Times New Roman" w:hAnsi="Times New Roman" w:cs="Times New Roman"/>
        </w:rPr>
      </w:pPr>
      <w:r w:rsidRPr="008846FC">
        <w:rPr>
          <w:rStyle w:val="FootnoteReference"/>
          <w:rFonts w:ascii="Times New Roman" w:hAnsi="Times New Roman" w:cs="Times New Roman"/>
        </w:rPr>
        <w:footnoteRef/>
      </w:r>
      <w:r w:rsidRPr="008846FC">
        <w:rPr>
          <w:rFonts w:ascii="Times New Roman" w:hAnsi="Times New Roman" w:cs="Times New Roman"/>
        </w:rPr>
        <w:t xml:space="preserve"> </w:t>
      </w:r>
      <w:r w:rsidR="00F9054B" w:rsidRPr="008846FC">
        <w:rPr>
          <w:rFonts w:ascii="Times New Roman" w:hAnsi="Times New Roman" w:cs="Times New Roman"/>
        </w:rPr>
        <w:t>Ohio Adm. Code  4901:1-39-04(B).</w:t>
      </w:r>
    </w:p>
  </w:footnote>
  <w:footnote w:id="5">
    <w:p w:rsidR="005C7BCC" w:rsidRPr="008846FC" w:rsidRDefault="005C7BCC" w:rsidP="008846FC">
      <w:pPr>
        <w:pStyle w:val="FootnoteText"/>
        <w:spacing w:after="120"/>
        <w:rPr>
          <w:rFonts w:ascii="Times New Roman" w:hAnsi="Times New Roman" w:cs="Times New Roman"/>
        </w:rPr>
      </w:pPr>
      <w:r w:rsidRPr="008846FC">
        <w:rPr>
          <w:rStyle w:val="FootnoteReference"/>
          <w:rFonts w:ascii="Times New Roman" w:hAnsi="Times New Roman" w:cs="Times New Roman"/>
        </w:rPr>
        <w:footnoteRef/>
      </w:r>
      <w:r w:rsidRPr="008846FC">
        <w:rPr>
          <w:rFonts w:ascii="Times New Roman" w:hAnsi="Times New Roman" w:cs="Times New Roman"/>
        </w:rPr>
        <w:t xml:space="preserve"> Application at 8.</w:t>
      </w:r>
    </w:p>
  </w:footnote>
  <w:footnote w:id="6">
    <w:p w:rsidR="005C7BCC" w:rsidRPr="008846FC" w:rsidRDefault="005C7BCC" w:rsidP="008846FC">
      <w:pPr>
        <w:pStyle w:val="FootnoteText"/>
        <w:spacing w:after="120"/>
        <w:rPr>
          <w:rFonts w:ascii="Times New Roman" w:hAnsi="Times New Roman" w:cs="Times New Roman"/>
        </w:rPr>
      </w:pPr>
      <w:r w:rsidRPr="008846FC">
        <w:rPr>
          <w:rStyle w:val="FootnoteReference"/>
          <w:rFonts w:ascii="Times New Roman" w:hAnsi="Times New Roman" w:cs="Times New Roman"/>
        </w:rPr>
        <w:footnoteRef/>
      </w:r>
      <w:r w:rsidRPr="008846FC">
        <w:rPr>
          <w:rFonts w:ascii="Times New Roman" w:hAnsi="Times New Roman" w:cs="Times New Roman"/>
        </w:rPr>
        <w:t xml:space="preserve"> </w:t>
      </w:r>
      <w:r w:rsidR="004B01D7" w:rsidRPr="008846FC">
        <w:rPr>
          <w:rFonts w:ascii="Times New Roman" w:hAnsi="Times New Roman" w:cs="Times New Roman"/>
        </w:rPr>
        <w:t xml:space="preserve">Uncodified Section 6(B)(1) of Senate Bill 310. </w:t>
      </w:r>
      <w:r w:rsidR="00C373A3">
        <w:rPr>
          <w:rFonts w:ascii="Times New Roman" w:hAnsi="Times New Roman" w:cs="Times New Roman"/>
        </w:rPr>
        <w:t xml:space="preserve"> </w:t>
      </w:r>
      <w:r w:rsidR="004B01D7" w:rsidRPr="008846FC">
        <w:rPr>
          <w:rFonts w:ascii="Times New Roman" w:hAnsi="Times New Roman" w:cs="Times New Roman"/>
        </w:rPr>
        <w:t>Emphasis added.</w:t>
      </w:r>
    </w:p>
  </w:footnote>
  <w:footnote w:id="7">
    <w:p w:rsidR="008846FC" w:rsidRDefault="008846FC" w:rsidP="008846FC">
      <w:pPr>
        <w:pStyle w:val="FootnoteText"/>
        <w:spacing w:after="120"/>
      </w:pPr>
      <w:r w:rsidRPr="008846FC">
        <w:rPr>
          <w:rStyle w:val="FootnoteReference"/>
          <w:rFonts w:ascii="Times New Roman" w:hAnsi="Times New Roman" w:cs="Times New Roman"/>
        </w:rPr>
        <w:footnoteRef/>
      </w:r>
      <w:r w:rsidRPr="008846FC">
        <w:rPr>
          <w:rFonts w:ascii="Times New Roman" w:hAnsi="Times New Roman" w:cs="Times New Roman"/>
        </w:rPr>
        <w:t xml:space="preserve"> Application at 10.</w:t>
      </w:r>
    </w:p>
  </w:footnote>
  <w:footnote w:id="8">
    <w:p w:rsidR="00673806" w:rsidRDefault="00673806" w:rsidP="00673806">
      <w:pPr>
        <w:pStyle w:val="FootnoteText"/>
        <w:spacing w:after="120"/>
      </w:pPr>
      <w:r w:rsidRPr="00673806">
        <w:rPr>
          <w:rStyle w:val="FootnoteReference"/>
          <w:rFonts w:ascii="Times New Roman" w:hAnsi="Times New Roman" w:cs="Times New Roman"/>
        </w:rPr>
        <w:footnoteRef/>
      </w:r>
      <w:r w:rsidRPr="00673806">
        <w:rPr>
          <w:rFonts w:ascii="Times New Roman" w:hAnsi="Times New Roman" w:cs="Times New Roman"/>
        </w:rPr>
        <w:t xml:space="preserve"> Uncodified Section 6(B)(1) of Senate Bill 310. </w:t>
      </w:r>
      <w:r w:rsidR="000445CD">
        <w:rPr>
          <w:rFonts w:ascii="Times New Roman" w:hAnsi="Times New Roman" w:cs="Times New Roman"/>
        </w:rPr>
        <w:t xml:space="preserve"> </w:t>
      </w:r>
      <w:r w:rsidRPr="00673806">
        <w:rPr>
          <w:rFonts w:ascii="Times New Roman" w:hAnsi="Times New Roman" w:cs="Times New Roman"/>
        </w:rPr>
        <w:t>Emphasis added.</w:t>
      </w:r>
    </w:p>
  </w:footnote>
  <w:footnote w:id="9">
    <w:p w:rsidR="00673806" w:rsidRPr="00203F76" w:rsidRDefault="00673806">
      <w:pPr>
        <w:pStyle w:val="FootnoteText"/>
        <w:rPr>
          <w:rFonts w:ascii="Times New Roman" w:hAnsi="Times New Roman" w:cs="Times New Roman"/>
        </w:rPr>
      </w:pPr>
      <w:r w:rsidRPr="00203F76">
        <w:rPr>
          <w:rStyle w:val="FootnoteReference"/>
          <w:rFonts w:ascii="Times New Roman" w:hAnsi="Times New Roman" w:cs="Times New Roman"/>
        </w:rPr>
        <w:footnoteRef/>
      </w:r>
      <w:r w:rsidRPr="00203F76">
        <w:rPr>
          <w:rFonts w:ascii="Times New Roman" w:hAnsi="Times New Roman" w:cs="Times New Roman"/>
        </w:rPr>
        <w:t xml:space="preserve"> Ohio Adm. Code 4901:1-39-04(B).</w:t>
      </w:r>
    </w:p>
  </w:footnote>
  <w:footnote w:id="10">
    <w:p w:rsidR="00C51BB0" w:rsidRPr="00C51BB0" w:rsidRDefault="00C51BB0" w:rsidP="00C51BB0">
      <w:pPr>
        <w:pStyle w:val="FootnoteText"/>
        <w:spacing w:after="120"/>
        <w:rPr>
          <w:rFonts w:ascii="Times New Roman" w:hAnsi="Times New Roman" w:cs="Times New Roman"/>
        </w:rPr>
      </w:pPr>
      <w:r w:rsidRPr="00C51BB0">
        <w:rPr>
          <w:rStyle w:val="FootnoteReference"/>
          <w:rFonts w:ascii="Times New Roman" w:hAnsi="Times New Roman" w:cs="Times New Roman"/>
        </w:rPr>
        <w:footnoteRef/>
      </w:r>
      <w:r w:rsidRPr="00C51BB0">
        <w:rPr>
          <w:rFonts w:ascii="Times New Roman" w:hAnsi="Times New Roman" w:cs="Times New Roman"/>
        </w:rPr>
        <w:t xml:space="preserve"> Application at 2.</w:t>
      </w:r>
    </w:p>
  </w:footnote>
  <w:footnote w:id="11">
    <w:p w:rsidR="00EE3F88" w:rsidRPr="00C51BB0" w:rsidRDefault="00EE3F88" w:rsidP="00C51BB0">
      <w:pPr>
        <w:pStyle w:val="FootnoteText"/>
        <w:spacing w:after="120"/>
        <w:rPr>
          <w:rFonts w:ascii="Times New Roman" w:hAnsi="Times New Roman" w:cs="Times New Roman"/>
        </w:rPr>
      </w:pPr>
      <w:r w:rsidRPr="00C51BB0">
        <w:rPr>
          <w:rStyle w:val="FootnoteReference"/>
          <w:rFonts w:ascii="Times New Roman" w:hAnsi="Times New Roman" w:cs="Times New Roman"/>
        </w:rPr>
        <w:footnoteRef/>
      </w:r>
      <w:r w:rsidR="003B11A2">
        <w:rPr>
          <w:rFonts w:ascii="Times New Roman" w:hAnsi="Times New Roman" w:cs="Times New Roman"/>
        </w:rPr>
        <w:t xml:space="preserve"> Id.</w:t>
      </w:r>
      <w:r w:rsidRPr="00C51BB0">
        <w:rPr>
          <w:rFonts w:ascii="Times New Roman" w:hAnsi="Times New Roman" w:cs="Times New Roman"/>
        </w:rPr>
        <w:t xml:space="preserve"> at 8.</w:t>
      </w:r>
    </w:p>
  </w:footnote>
  <w:footnote w:id="12">
    <w:p w:rsidR="00EE3F88" w:rsidRPr="006847FF" w:rsidRDefault="00EE3F88" w:rsidP="00C51BB0">
      <w:pPr>
        <w:pStyle w:val="FootnoteText"/>
        <w:spacing w:after="120"/>
        <w:rPr>
          <w:rFonts w:ascii="Times New Roman" w:hAnsi="Times New Roman" w:cs="Times New Roman"/>
        </w:rPr>
      </w:pPr>
      <w:r w:rsidRPr="00C51BB0">
        <w:rPr>
          <w:rStyle w:val="FootnoteReference"/>
          <w:rFonts w:ascii="Times New Roman" w:hAnsi="Times New Roman" w:cs="Times New Roman"/>
        </w:rPr>
        <w:footnoteRef/>
      </w:r>
      <w:r w:rsidRPr="00C51BB0">
        <w:rPr>
          <w:rFonts w:ascii="Times New Roman" w:hAnsi="Times New Roman" w:cs="Times New Roman"/>
        </w:rPr>
        <w:t xml:space="preserve"> </w:t>
      </w:r>
      <w:r w:rsidR="003B11A2">
        <w:rPr>
          <w:rFonts w:ascii="Times New Roman" w:hAnsi="Times New Roman" w:cs="Times New Roman"/>
        </w:rPr>
        <w:t xml:space="preserve">Id. </w:t>
      </w:r>
      <w:r w:rsidRPr="00C51BB0">
        <w:rPr>
          <w:rFonts w:ascii="Times New Roman" w:hAnsi="Times New Roman" w:cs="Times New Roman"/>
        </w:rPr>
        <w:t>at 7-8.</w:t>
      </w:r>
    </w:p>
  </w:footnote>
  <w:footnote w:id="13">
    <w:p w:rsidR="008E3F20" w:rsidRPr="00324681" w:rsidRDefault="008E3F20" w:rsidP="00C373A3">
      <w:pPr>
        <w:pStyle w:val="FootnoteText"/>
        <w:spacing w:after="120"/>
        <w:rPr>
          <w:rFonts w:ascii="Times New Roman" w:hAnsi="Times New Roman" w:cs="Times New Roman"/>
        </w:rPr>
      </w:pPr>
      <w:r w:rsidRPr="00324681">
        <w:rPr>
          <w:rStyle w:val="FootnoteReference"/>
          <w:rFonts w:ascii="Times New Roman" w:hAnsi="Times New Roman" w:cs="Times New Roman"/>
        </w:rPr>
        <w:footnoteRef/>
      </w:r>
      <w:r w:rsidRPr="00324681">
        <w:rPr>
          <w:rFonts w:ascii="Times New Roman" w:hAnsi="Times New Roman" w:cs="Times New Roman"/>
        </w:rPr>
        <w:t xml:space="preserve"> </w:t>
      </w:r>
      <w:r w:rsidR="008A5006">
        <w:rPr>
          <w:rFonts w:ascii="Times New Roman" w:hAnsi="Times New Roman" w:cs="Times New Roman"/>
        </w:rPr>
        <w:t xml:space="preserve">Id. </w:t>
      </w:r>
      <w:r w:rsidR="00324681" w:rsidRPr="00324681">
        <w:rPr>
          <w:rFonts w:ascii="Times New Roman" w:hAnsi="Times New Roman" w:cs="Times New Roman"/>
        </w:rPr>
        <w:t>at 10.</w:t>
      </w:r>
    </w:p>
  </w:footnote>
  <w:footnote w:id="14">
    <w:p w:rsidR="008E3F20" w:rsidRPr="00324681" w:rsidRDefault="008E3F20" w:rsidP="00C373A3">
      <w:pPr>
        <w:pStyle w:val="FootnoteText"/>
        <w:spacing w:after="120"/>
        <w:rPr>
          <w:rFonts w:ascii="Times New Roman" w:hAnsi="Times New Roman" w:cs="Times New Roman"/>
        </w:rPr>
      </w:pPr>
      <w:r w:rsidRPr="00324681">
        <w:rPr>
          <w:rStyle w:val="FootnoteReference"/>
          <w:rFonts w:ascii="Times New Roman" w:hAnsi="Times New Roman" w:cs="Times New Roman"/>
        </w:rPr>
        <w:footnoteRef/>
      </w:r>
      <w:r w:rsidRPr="00324681">
        <w:rPr>
          <w:rFonts w:ascii="Times New Roman" w:hAnsi="Times New Roman" w:cs="Times New Roman"/>
        </w:rPr>
        <w:t xml:space="preserve"> </w:t>
      </w:r>
      <w:r w:rsidR="008A5006">
        <w:rPr>
          <w:rFonts w:ascii="Times New Roman" w:hAnsi="Times New Roman" w:cs="Times New Roman"/>
        </w:rPr>
        <w:t>Id.</w:t>
      </w:r>
      <w:r w:rsidR="00324681" w:rsidRPr="00324681">
        <w:rPr>
          <w:rFonts w:ascii="Times New Roman" w:hAnsi="Times New Roman" w:cs="Times New Roman"/>
        </w:rPr>
        <w:t xml:space="preserve"> at 8.</w:t>
      </w:r>
    </w:p>
  </w:footnote>
  <w:footnote w:id="15">
    <w:p w:rsidR="00EC799F" w:rsidRPr="00986F9D" w:rsidRDefault="00EC799F" w:rsidP="00986F9D">
      <w:pPr>
        <w:pStyle w:val="FootnoteText"/>
        <w:spacing w:after="120"/>
        <w:rPr>
          <w:rFonts w:ascii="Times New Roman" w:hAnsi="Times New Roman" w:cs="Times New Roman"/>
        </w:rPr>
      </w:pPr>
      <w:r w:rsidRPr="00986F9D">
        <w:rPr>
          <w:rStyle w:val="FootnoteReference"/>
          <w:rFonts w:ascii="Times New Roman" w:hAnsi="Times New Roman" w:cs="Times New Roman"/>
        </w:rPr>
        <w:footnoteRef/>
      </w:r>
      <w:r w:rsidR="00C23EA4" w:rsidRPr="00986F9D">
        <w:rPr>
          <w:rFonts w:ascii="Times New Roman" w:hAnsi="Times New Roman" w:cs="Times New Roman"/>
        </w:rPr>
        <w:t xml:space="preserve"> </w:t>
      </w:r>
      <w:r w:rsidR="008A5006">
        <w:rPr>
          <w:rFonts w:ascii="Times New Roman" w:hAnsi="Times New Roman" w:cs="Times New Roman"/>
          <w:i/>
        </w:rPr>
        <w:t xml:space="preserve">In the Matter of the Application of Duke Energy Ohio, Inc. for an Energy Efficiency Cost Recovery Mechanism and for Approval of Additional Programs for Inclusion in its Existing Portfolio, </w:t>
      </w:r>
      <w:r w:rsidR="00C23EA4" w:rsidRPr="00986F9D">
        <w:rPr>
          <w:rFonts w:ascii="Times New Roman" w:hAnsi="Times New Roman" w:cs="Times New Roman"/>
        </w:rPr>
        <w:t xml:space="preserve">Case </w:t>
      </w:r>
      <w:r w:rsidRPr="00986F9D">
        <w:rPr>
          <w:rFonts w:ascii="Times New Roman" w:hAnsi="Times New Roman" w:cs="Times New Roman"/>
        </w:rPr>
        <w:t>No. 11-4393-EL-RDR Entry at 3</w:t>
      </w:r>
      <w:r w:rsidR="005F6269" w:rsidRPr="00986F9D">
        <w:rPr>
          <w:rFonts w:ascii="Times New Roman" w:hAnsi="Times New Roman" w:cs="Times New Roman"/>
        </w:rPr>
        <w:t xml:space="preserve"> (March 21, 2012)</w:t>
      </w:r>
      <w:r w:rsidRPr="00986F9D">
        <w:rPr>
          <w:rFonts w:ascii="Times New Roman" w:hAnsi="Times New Roman" w:cs="Times New Roman"/>
        </w:rPr>
        <w:t>.</w:t>
      </w:r>
    </w:p>
  </w:footnote>
  <w:footnote w:id="16">
    <w:p w:rsidR="00986F9D" w:rsidRPr="00986F9D" w:rsidRDefault="00986F9D" w:rsidP="00986F9D">
      <w:pPr>
        <w:pStyle w:val="FootnoteText"/>
        <w:spacing w:after="120"/>
        <w:rPr>
          <w:rFonts w:ascii="Times New Roman" w:hAnsi="Times New Roman" w:cs="Times New Roman"/>
        </w:rPr>
      </w:pPr>
      <w:r w:rsidRPr="00986F9D">
        <w:rPr>
          <w:rStyle w:val="FootnoteReference"/>
          <w:rFonts w:ascii="Times New Roman" w:hAnsi="Times New Roman" w:cs="Times New Roman"/>
        </w:rPr>
        <w:footnoteRef/>
      </w:r>
      <w:r w:rsidRPr="00986F9D">
        <w:rPr>
          <w:rFonts w:ascii="Times New Roman" w:hAnsi="Times New Roman" w:cs="Times New Roman"/>
        </w:rPr>
        <w:t xml:space="preserve"> </w:t>
      </w:r>
      <w:r w:rsidRPr="00986F9D">
        <w:rPr>
          <w:rFonts w:ascii="Times New Roman" w:hAnsi="Times New Roman" w:cs="Times New Roman"/>
          <w:i/>
        </w:rPr>
        <w:t>In the Matter of the Applications of Ohio Edison Company, The Cleveland Electric Company and The Toledo Edison Company for Authority to Continue and Modify Certain Regulatory Accounting Practices and Procedures, for Tariff Approvals and to Establish Rates and Other Charges Including Regulatory Transition Charges Following the Market Development Period</w:t>
      </w:r>
      <w:r w:rsidRPr="00986F9D">
        <w:rPr>
          <w:rFonts w:ascii="Times New Roman" w:hAnsi="Times New Roman" w:cs="Times New Roman"/>
        </w:rPr>
        <w:t>, Pub. Util. Comm. No. 03-2144-EL-ATA, 2004 Ohio PUC LEXIS 176 at 112-13 (June 9, 2004).</w:t>
      </w:r>
    </w:p>
  </w:footnote>
  <w:footnote w:id="17">
    <w:p w:rsidR="00986F9D" w:rsidRPr="00986F9D" w:rsidRDefault="00986F9D" w:rsidP="00986F9D">
      <w:pPr>
        <w:pStyle w:val="FootnoteText"/>
        <w:spacing w:after="120"/>
        <w:rPr>
          <w:rFonts w:ascii="Times New Roman" w:hAnsi="Times New Roman" w:cs="Times New Roman"/>
        </w:rPr>
      </w:pPr>
      <w:r w:rsidRPr="00986F9D">
        <w:rPr>
          <w:rStyle w:val="FootnoteReference"/>
          <w:rFonts w:ascii="Times New Roman" w:hAnsi="Times New Roman" w:cs="Times New Roman"/>
        </w:rPr>
        <w:footnoteRef/>
      </w:r>
      <w:r w:rsidRPr="00986F9D">
        <w:rPr>
          <w:rFonts w:ascii="Times New Roman" w:hAnsi="Times New Roman" w:cs="Times New Roman"/>
        </w:rPr>
        <w:t xml:space="preserve"> </w:t>
      </w:r>
      <w:r w:rsidRPr="008A5006">
        <w:rPr>
          <w:rFonts w:ascii="Times New Roman" w:hAnsi="Times New Roman" w:cs="Times New Roman"/>
        </w:rPr>
        <w:t>Id.</w:t>
      </w:r>
      <w:r w:rsidRPr="00986F9D">
        <w:rPr>
          <w:rFonts w:ascii="Times New Roman" w:hAnsi="Times New Roman" w:cs="Times New Roman"/>
        </w:rPr>
        <w:t xml:space="preserve"> at 112.</w:t>
      </w:r>
    </w:p>
  </w:footnote>
  <w:footnote w:id="18">
    <w:p w:rsidR="00986F9D" w:rsidRPr="001E36E3" w:rsidRDefault="00986F9D" w:rsidP="00986F9D">
      <w:pPr>
        <w:pStyle w:val="FootnoteText"/>
        <w:spacing w:after="120"/>
      </w:pPr>
      <w:r w:rsidRPr="00986F9D">
        <w:rPr>
          <w:rStyle w:val="FootnoteReference"/>
          <w:rFonts w:ascii="Times New Roman" w:hAnsi="Times New Roman" w:cs="Times New Roman"/>
        </w:rPr>
        <w:footnoteRef/>
      </w:r>
      <w:r w:rsidRPr="00986F9D">
        <w:rPr>
          <w:rFonts w:ascii="Times New Roman" w:hAnsi="Times New Roman" w:cs="Times New Roman"/>
        </w:rPr>
        <w:t xml:space="preserve"> </w:t>
      </w:r>
      <w:r w:rsidRPr="008A5006">
        <w:rPr>
          <w:rFonts w:ascii="Times New Roman" w:hAnsi="Times New Roman" w:cs="Times New Roman"/>
        </w:rPr>
        <w:t>Id.</w:t>
      </w:r>
    </w:p>
  </w:footnote>
  <w:footnote w:id="19">
    <w:p w:rsidR="00986F9D" w:rsidRPr="00A50087" w:rsidRDefault="00986F9D" w:rsidP="008A5006">
      <w:pPr>
        <w:pStyle w:val="FootnoteText"/>
        <w:spacing w:after="120"/>
        <w:rPr>
          <w:rFonts w:ascii="Times New Roman" w:hAnsi="Times New Roman" w:cs="Times New Roman"/>
        </w:rPr>
      </w:pPr>
      <w:r w:rsidRPr="00A50087">
        <w:rPr>
          <w:rStyle w:val="FootnoteReference"/>
          <w:rFonts w:ascii="Times New Roman" w:hAnsi="Times New Roman" w:cs="Times New Roman"/>
        </w:rPr>
        <w:footnoteRef/>
      </w:r>
      <w:r w:rsidRPr="00A50087">
        <w:rPr>
          <w:rFonts w:ascii="Times New Roman" w:hAnsi="Times New Roman" w:cs="Times New Roman"/>
        </w:rPr>
        <w:t xml:space="preserve"> </w:t>
      </w:r>
      <w:r w:rsidRPr="00A50087">
        <w:rPr>
          <w:rFonts w:ascii="Times New Roman" w:hAnsi="Times New Roman" w:cs="Times New Roman"/>
          <w:i/>
        </w:rPr>
        <w:t xml:space="preserve">In the Matter of the Amendment of the Minimum Telephone Service Standards as Set Forth in Chapter 4901:1-5 of the Ohio Administrative </w:t>
      </w:r>
      <w:r w:rsidRPr="00A50087">
        <w:rPr>
          <w:rFonts w:ascii="Times New Roman" w:hAnsi="Times New Roman" w:cs="Times New Roman"/>
        </w:rPr>
        <w:t>Code, Pub. Util. Comm. No. 05-1102-TP-ORD, Entry at 10 (May 14, 2014).</w:t>
      </w:r>
    </w:p>
  </w:footnote>
  <w:footnote w:id="20">
    <w:p w:rsidR="008A5006" w:rsidRPr="008A5006" w:rsidRDefault="008A5006" w:rsidP="008A5006">
      <w:pPr>
        <w:pStyle w:val="FootnoteText"/>
        <w:spacing w:after="120"/>
        <w:rPr>
          <w:rFonts w:ascii="Times New Roman" w:hAnsi="Times New Roman" w:cs="Times New Roman"/>
        </w:rPr>
      </w:pPr>
      <w:r w:rsidRPr="008A5006">
        <w:rPr>
          <w:rStyle w:val="FootnoteReference"/>
          <w:rFonts w:ascii="Times New Roman" w:hAnsi="Times New Roman" w:cs="Times New Roman"/>
        </w:rPr>
        <w:footnoteRef/>
      </w:r>
      <w:r w:rsidRPr="008A5006">
        <w:rPr>
          <w:rFonts w:ascii="Times New Roman" w:hAnsi="Times New Roman" w:cs="Times New Roman"/>
        </w:rPr>
        <w:t xml:space="preserve"> Case No. 11-4393-EL-RDR, Entry at 3 (March 21,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BB" w:rsidRDefault="00582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BB" w:rsidRDefault="00582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BB" w:rsidRDefault="00582C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64" w:rsidRDefault="006D5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3BC0CC6"/>
    <w:lvl w:ilvl="0">
      <w:start w:val="1"/>
      <w:numFmt w:val="decimal"/>
      <w:lvlText w:val="%1."/>
      <w:lvlJc w:val="left"/>
      <w:pPr>
        <w:tabs>
          <w:tab w:val="num" w:pos="1080"/>
        </w:tabs>
        <w:ind w:left="1080" w:hanging="360"/>
      </w:pPr>
    </w:lvl>
  </w:abstractNum>
  <w:abstractNum w:abstractNumId="1">
    <w:nsid w:val="FFFFFF7F"/>
    <w:multiLevelType w:val="singleLevel"/>
    <w:tmpl w:val="91503AC6"/>
    <w:lvl w:ilvl="0">
      <w:start w:val="1"/>
      <w:numFmt w:val="decimal"/>
      <w:lvlText w:val="%1."/>
      <w:lvlJc w:val="left"/>
      <w:pPr>
        <w:tabs>
          <w:tab w:val="num" w:pos="720"/>
        </w:tabs>
        <w:ind w:left="720" w:hanging="360"/>
      </w:pPr>
    </w:lvl>
  </w:abstractNum>
  <w:abstractNum w:abstractNumId="2">
    <w:nsid w:val="FFFFFF80"/>
    <w:multiLevelType w:val="singleLevel"/>
    <w:tmpl w:val="4DB475C4"/>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8B76B97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4867AF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C5E8C7AE"/>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312725C"/>
    <w:lvl w:ilvl="0">
      <w:start w:val="1"/>
      <w:numFmt w:val="decimal"/>
      <w:lvlText w:val="%1."/>
      <w:lvlJc w:val="left"/>
      <w:pPr>
        <w:tabs>
          <w:tab w:val="num" w:pos="360"/>
        </w:tabs>
        <w:ind w:left="360" w:hanging="360"/>
      </w:pPr>
    </w:lvl>
  </w:abstractNum>
  <w:abstractNum w:abstractNumId="7">
    <w:nsid w:val="FFFFFF89"/>
    <w:multiLevelType w:val="singleLevel"/>
    <w:tmpl w:val="41D624A8"/>
    <w:lvl w:ilvl="0">
      <w:start w:val="1"/>
      <w:numFmt w:val="bullet"/>
      <w:lvlText w:val=""/>
      <w:lvlJc w:val="left"/>
      <w:pPr>
        <w:tabs>
          <w:tab w:val="num" w:pos="360"/>
        </w:tabs>
        <w:ind w:left="360" w:hanging="360"/>
      </w:pPr>
      <w:rPr>
        <w:rFonts w:ascii="Symbol" w:hAnsi="Symbol" w:hint="default"/>
      </w:rPr>
    </w:lvl>
  </w:abstractNum>
  <w:abstractNum w:abstractNumId="8">
    <w:nsid w:val="1B4613A0"/>
    <w:multiLevelType w:val="hybridMultilevel"/>
    <w:tmpl w:val="45C03C0C"/>
    <w:lvl w:ilvl="0" w:tplc="C72431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6F528D"/>
    <w:multiLevelType w:val="hybridMultilevel"/>
    <w:tmpl w:val="AA809EF0"/>
    <w:lvl w:ilvl="0" w:tplc="0AC2F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CC"/>
    <w:rsid w:val="000445CD"/>
    <w:rsid w:val="000508AF"/>
    <w:rsid w:val="00053501"/>
    <w:rsid w:val="00073A54"/>
    <w:rsid w:val="000F0646"/>
    <w:rsid w:val="00134C26"/>
    <w:rsid w:val="0019530C"/>
    <w:rsid w:val="001E401F"/>
    <w:rsid w:val="00203F76"/>
    <w:rsid w:val="00237411"/>
    <w:rsid w:val="002451B8"/>
    <w:rsid w:val="00324681"/>
    <w:rsid w:val="003B11A2"/>
    <w:rsid w:val="00440F28"/>
    <w:rsid w:val="004B01D7"/>
    <w:rsid w:val="00553D7D"/>
    <w:rsid w:val="00582CBB"/>
    <w:rsid w:val="005B62E1"/>
    <w:rsid w:val="005C4138"/>
    <w:rsid w:val="005C709A"/>
    <w:rsid w:val="005C7BCC"/>
    <w:rsid w:val="005F6269"/>
    <w:rsid w:val="006100F5"/>
    <w:rsid w:val="0064225D"/>
    <w:rsid w:val="006536A0"/>
    <w:rsid w:val="00673806"/>
    <w:rsid w:val="006C2A20"/>
    <w:rsid w:val="006D5564"/>
    <w:rsid w:val="007A289E"/>
    <w:rsid w:val="007B145E"/>
    <w:rsid w:val="0087724C"/>
    <w:rsid w:val="008846FC"/>
    <w:rsid w:val="008951A0"/>
    <w:rsid w:val="008A5006"/>
    <w:rsid w:val="008E3F20"/>
    <w:rsid w:val="00981787"/>
    <w:rsid w:val="00986F9D"/>
    <w:rsid w:val="009B56EB"/>
    <w:rsid w:val="009E3001"/>
    <w:rsid w:val="009F3FEC"/>
    <w:rsid w:val="00A00F1B"/>
    <w:rsid w:val="00A36D7F"/>
    <w:rsid w:val="00A50087"/>
    <w:rsid w:val="00A60400"/>
    <w:rsid w:val="00B212C8"/>
    <w:rsid w:val="00B849ED"/>
    <w:rsid w:val="00C076E0"/>
    <w:rsid w:val="00C13913"/>
    <w:rsid w:val="00C23EA4"/>
    <w:rsid w:val="00C373A3"/>
    <w:rsid w:val="00C45B61"/>
    <w:rsid w:val="00C51BB0"/>
    <w:rsid w:val="00C839E6"/>
    <w:rsid w:val="00CA2200"/>
    <w:rsid w:val="00D37A4E"/>
    <w:rsid w:val="00D443EE"/>
    <w:rsid w:val="00DF68D3"/>
    <w:rsid w:val="00EC799F"/>
    <w:rsid w:val="00ED273B"/>
    <w:rsid w:val="00ED54DC"/>
    <w:rsid w:val="00EE030C"/>
    <w:rsid w:val="00EE3F88"/>
    <w:rsid w:val="00F4181C"/>
    <w:rsid w:val="00F9054B"/>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9E"/>
  </w:style>
  <w:style w:type="paragraph" w:styleId="Heading1">
    <w:name w:val="heading 1"/>
    <w:basedOn w:val="Normal"/>
    <w:next w:val="Normal"/>
    <w:link w:val="Heading1Char"/>
    <w:autoRedefine/>
    <w:uiPriority w:val="9"/>
    <w:qFormat/>
    <w:rsid w:val="007A289E"/>
    <w:pPr>
      <w:keepNext/>
      <w:keepLines/>
      <w:spacing w:after="240" w:line="240" w:lineRule="auto"/>
      <w:ind w:left="720" w:hanging="72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7A289E"/>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CC"/>
    <w:pPr>
      <w:ind w:left="720"/>
      <w:contextualSpacing/>
    </w:pPr>
  </w:style>
  <w:style w:type="paragraph" w:styleId="FootnoteText">
    <w:name w:val="footnote text"/>
    <w:basedOn w:val="Normal"/>
    <w:link w:val="FootnoteTextChar"/>
    <w:uiPriority w:val="99"/>
    <w:unhideWhenUsed/>
    <w:rsid w:val="005C7BCC"/>
    <w:pPr>
      <w:spacing w:after="0" w:line="240" w:lineRule="auto"/>
    </w:pPr>
    <w:rPr>
      <w:sz w:val="20"/>
      <w:szCs w:val="20"/>
    </w:rPr>
  </w:style>
  <w:style w:type="character" w:customStyle="1" w:styleId="FootnoteTextChar">
    <w:name w:val="Footnote Text Char"/>
    <w:basedOn w:val="DefaultParagraphFont"/>
    <w:link w:val="FootnoteText"/>
    <w:uiPriority w:val="99"/>
    <w:rsid w:val="005C7BCC"/>
    <w:rPr>
      <w:sz w:val="20"/>
      <w:szCs w:val="20"/>
    </w:rPr>
  </w:style>
  <w:style w:type="character" w:styleId="FootnoteReference">
    <w:name w:val="footnote reference"/>
    <w:basedOn w:val="DefaultParagraphFont"/>
    <w:uiPriority w:val="99"/>
    <w:unhideWhenUsed/>
    <w:rsid w:val="005C7BCC"/>
    <w:rPr>
      <w:vertAlign w:val="superscript"/>
    </w:rPr>
  </w:style>
  <w:style w:type="paragraph" w:styleId="Header">
    <w:name w:val="header"/>
    <w:basedOn w:val="Normal"/>
    <w:link w:val="HeaderChar"/>
    <w:uiPriority w:val="99"/>
    <w:unhideWhenUsed/>
    <w:rsid w:val="0098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787"/>
  </w:style>
  <w:style w:type="paragraph" w:styleId="Footer">
    <w:name w:val="footer"/>
    <w:basedOn w:val="Normal"/>
    <w:link w:val="FooterChar"/>
    <w:uiPriority w:val="99"/>
    <w:unhideWhenUsed/>
    <w:rsid w:val="0098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787"/>
  </w:style>
  <w:style w:type="character" w:customStyle="1" w:styleId="Heading1Char">
    <w:name w:val="Heading 1 Char"/>
    <w:basedOn w:val="DefaultParagraphFont"/>
    <w:link w:val="Heading1"/>
    <w:uiPriority w:val="9"/>
    <w:rsid w:val="007A289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A289E"/>
    <w:rPr>
      <w:rFonts w:ascii="Times New Roman Bold" w:eastAsiaTheme="majorEastAsia" w:hAnsi="Times New Roman Bold" w:cstheme="majorBidi"/>
      <w:b/>
      <w:bCs/>
      <w:sz w:val="24"/>
      <w:szCs w:val="26"/>
    </w:rPr>
  </w:style>
  <w:style w:type="character" w:styleId="Hyperlink">
    <w:name w:val="Hyperlink"/>
    <w:uiPriority w:val="99"/>
    <w:rsid w:val="007A289E"/>
    <w:rPr>
      <w:color w:val="0000FF"/>
      <w:u w:val="single"/>
    </w:rPr>
  </w:style>
  <w:style w:type="paragraph" w:styleId="BalloonText">
    <w:name w:val="Balloon Text"/>
    <w:basedOn w:val="Normal"/>
    <w:link w:val="BalloonTextChar"/>
    <w:uiPriority w:val="99"/>
    <w:semiHidden/>
    <w:unhideWhenUsed/>
    <w:rsid w:val="0032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9E"/>
  </w:style>
  <w:style w:type="paragraph" w:styleId="Heading1">
    <w:name w:val="heading 1"/>
    <w:basedOn w:val="Normal"/>
    <w:next w:val="Normal"/>
    <w:link w:val="Heading1Char"/>
    <w:autoRedefine/>
    <w:uiPriority w:val="9"/>
    <w:qFormat/>
    <w:rsid w:val="007A289E"/>
    <w:pPr>
      <w:keepNext/>
      <w:keepLines/>
      <w:spacing w:after="240" w:line="240" w:lineRule="auto"/>
      <w:ind w:left="720" w:hanging="72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7A289E"/>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CC"/>
    <w:pPr>
      <w:ind w:left="720"/>
      <w:contextualSpacing/>
    </w:pPr>
  </w:style>
  <w:style w:type="paragraph" w:styleId="FootnoteText">
    <w:name w:val="footnote text"/>
    <w:basedOn w:val="Normal"/>
    <w:link w:val="FootnoteTextChar"/>
    <w:uiPriority w:val="99"/>
    <w:unhideWhenUsed/>
    <w:rsid w:val="005C7BCC"/>
    <w:pPr>
      <w:spacing w:after="0" w:line="240" w:lineRule="auto"/>
    </w:pPr>
    <w:rPr>
      <w:sz w:val="20"/>
      <w:szCs w:val="20"/>
    </w:rPr>
  </w:style>
  <w:style w:type="character" w:customStyle="1" w:styleId="FootnoteTextChar">
    <w:name w:val="Footnote Text Char"/>
    <w:basedOn w:val="DefaultParagraphFont"/>
    <w:link w:val="FootnoteText"/>
    <w:uiPriority w:val="99"/>
    <w:rsid w:val="005C7BCC"/>
    <w:rPr>
      <w:sz w:val="20"/>
      <w:szCs w:val="20"/>
    </w:rPr>
  </w:style>
  <w:style w:type="character" w:styleId="FootnoteReference">
    <w:name w:val="footnote reference"/>
    <w:basedOn w:val="DefaultParagraphFont"/>
    <w:uiPriority w:val="99"/>
    <w:unhideWhenUsed/>
    <w:rsid w:val="005C7BCC"/>
    <w:rPr>
      <w:vertAlign w:val="superscript"/>
    </w:rPr>
  </w:style>
  <w:style w:type="paragraph" w:styleId="Header">
    <w:name w:val="header"/>
    <w:basedOn w:val="Normal"/>
    <w:link w:val="HeaderChar"/>
    <w:uiPriority w:val="99"/>
    <w:unhideWhenUsed/>
    <w:rsid w:val="0098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787"/>
  </w:style>
  <w:style w:type="paragraph" w:styleId="Footer">
    <w:name w:val="footer"/>
    <w:basedOn w:val="Normal"/>
    <w:link w:val="FooterChar"/>
    <w:uiPriority w:val="99"/>
    <w:unhideWhenUsed/>
    <w:rsid w:val="0098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787"/>
  </w:style>
  <w:style w:type="character" w:customStyle="1" w:styleId="Heading1Char">
    <w:name w:val="Heading 1 Char"/>
    <w:basedOn w:val="DefaultParagraphFont"/>
    <w:link w:val="Heading1"/>
    <w:uiPriority w:val="9"/>
    <w:rsid w:val="007A289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A289E"/>
    <w:rPr>
      <w:rFonts w:ascii="Times New Roman Bold" w:eastAsiaTheme="majorEastAsia" w:hAnsi="Times New Roman Bold" w:cstheme="majorBidi"/>
      <w:b/>
      <w:bCs/>
      <w:sz w:val="24"/>
      <w:szCs w:val="26"/>
    </w:rPr>
  </w:style>
  <w:style w:type="character" w:styleId="Hyperlink">
    <w:name w:val="Hyperlink"/>
    <w:uiPriority w:val="99"/>
    <w:rsid w:val="007A289E"/>
    <w:rPr>
      <w:color w:val="0000FF"/>
      <w:u w:val="single"/>
    </w:rPr>
  </w:style>
  <w:style w:type="paragraph" w:styleId="BalloonText">
    <w:name w:val="Balloon Text"/>
    <w:basedOn w:val="Normal"/>
    <w:link w:val="BalloonTextChar"/>
    <w:uiPriority w:val="99"/>
    <w:semiHidden/>
    <w:unhideWhenUsed/>
    <w:rsid w:val="0032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kylercohn@BKLlawfirm.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yle.kern@o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1805</Words>
  <Characters>10295</Characters>
  <Application>Microsoft Office Word</Application>
  <DocSecurity>0</DocSecurity>
  <Lines>227</Lines>
  <Paragraphs>79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2014-10-09T16:10:00Z</dcterms:created>
  <dcterms:modified xsi:type="dcterms:W3CDTF">2014-10-09T16:10:00Z</dcterms:modified>
  <cp:category> </cp:category>
  <cp:contentStatus> </cp:contentStatus>
</cp:coreProperties>
</file>