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01" w:rsidRPr="007C0F01" w:rsidRDefault="007C0F01" w:rsidP="007C0F01">
      <w:pPr>
        <w:tabs>
          <w:tab w:val="left" w:pos="4320"/>
        </w:tabs>
        <w:spacing w:after="0"/>
        <w:rPr>
          <w:rFonts w:ascii="Times New Roman" w:hAnsi="Times New Roman"/>
          <w:sz w:val="26"/>
          <w:szCs w:val="26"/>
        </w:rPr>
      </w:pPr>
      <w:bookmarkStart w:id="0" w:name="_GoBack"/>
      <w:bookmarkEnd w:id="0"/>
      <w:r>
        <w:rPr>
          <w:rFonts w:ascii="Times New Roman" w:hAnsi="Times New Roman"/>
          <w:sz w:val="26"/>
          <w:szCs w:val="26"/>
        </w:rPr>
        <w:tab/>
      </w:r>
      <w:r w:rsidRPr="007C0F01">
        <w:rPr>
          <w:rFonts w:ascii="Times New Roman" w:hAnsi="Times New Roman"/>
          <w:sz w:val="26"/>
          <w:szCs w:val="26"/>
        </w:rPr>
        <w:t xml:space="preserve">January </w:t>
      </w:r>
      <w:r w:rsidR="0090615A">
        <w:rPr>
          <w:rFonts w:ascii="Times New Roman" w:hAnsi="Times New Roman"/>
          <w:sz w:val="26"/>
          <w:szCs w:val="26"/>
        </w:rPr>
        <w:t>14</w:t>
      </w:r>
      <w:r w:rsidRPr="007C0F01">
        <w:rPr>
          <w:rFonts w:ascii="Times New Roman" w:hAnsi="Times New Roman"/>
          <w:sz w:val="26"/>
          <w:szCs w:val="26"/>
        </w:rPr>
        <w:t>, 2013</w:t>
      </w:r>
    </w:p>
    <w:p w:rsidR="007C0F01" w:rsidRPr="007C0F01" w:rsidRDefault="007C0F01" w:rsidP="007C0F01">
      <w:pPr>
        <w:spacing w:after="0"/>
        <w:rPr>
          <w:rFonts w:ascii="Times New Roman" w:hAnsi="Times New Roman"/>
          <w:sz w:val="26"/>
          <w:szCs w:val="26"/>
        </w:rPr>
      </w:pPr>
    </w:p>
    <w:p w:rsidR="007C0F01" w:rsidRPr="007C0F01" w:rsidRDefault="007C0F01" w:rsidP="007C0F01">
      <w:pPr>
        <w:spacing w:after="0"/>
        <w:rPr>
          <w:rFonts w:ascii="Times New Roman" w:hAnsi="Times New Roman"/>
          <w:sz w:val="26"/>
          <w:szCs w:val="26"/>
        </w:rPr>
      </w:pPr>
      <w:r w:rsidRPr="007C0F01">
        <w:rPr>
          <w:rFonts w:ascii="Times New Roman" w:hAnsi="Times New Roman"/>
          <w:sz w:val="26"/>
          <w:szCs w:val="26"/>
        </w:rPr>
        <w:t>The Honorable Sarah Parrot</w:t>
      </w:r>
    </w:p>
    <w:p w:rsidR="007C0F01" w:rsidRPr="007C0F01" w:rsidRDefault="007C0F01" w:rsidP="007C0F01">
      <w:pPr>
        <w:spacing w:after="0"/>
        <w:rPr>
          <w:rFonts w:ascii="Times New Roman" w:hAnsi="Times New Roman"/>
          <w:sz w:val="26"/>
          <w:szCs w:val="26"/>
        </w:rPr>
      </w:pPr>
      <w:r w:rsidRPr="007C0F01">
        <w:rPr>
          <w:rFonts w:ascii="Times New Roman" w:hAnsi="Times New Roman"/>
          <w:sz w:val="26"/>
          <w:szCs w:val="26"/>
        </w:rPr>
        <w:t>Administrative Law Judge</w:t>
      </w:r>
    </w:p>
    <w:p w:rsidR="007C0F01" w:rsidRPr="007C0F01" w:rsidRDefault="007C0F01" w:rsidP="007C0F01">
      <w:pPr>
        <w:spacing w:after="0"/>
        <w:rPr>
          <w:rFonts w:ascii="Times New Roman" w:hAnsi="Times New Roman"/>
          <w:sz w:val="26"/>
          <w:szCs w:val="26"/>
        </w:rPr>
      </w:pPr>
      <w:r w:rsidRPr="007C0F01">
        <w:rPr>
          <w:rFonts w:ascii="Times New Roman" w:hAnsi="Times New Roman"/>
          <w:sz w:val="26"/>
          <w:szCs w:val="26"/>
        </w:rPr>
        <w:t>Ohio Power Siting Board</w:t>
      </w:r>
    </w:p>
    <w:p w:rsidR="007C0F01" w:rsidRPr="007C0F01" w:rsidRDefault="007C0F01" w:rsidP="007C0F01">
      <w:pPr>
        <w:spacing w:after="0"/>
        <w:rPr>
          <w:rFonts w:ascii="Times New Roman" w:hAnsi="Times New Roman"/>
          <w:sz w:val="26"/>
          <w:szCs w:val="26"/>
        </w:rPr>
      </w:pPr>
      <w:r w:rsidRPr="007C0F01">
        <w:rPr>
          <w:rFonts w:ascii="Times New Roman" w:hAnsi="Times New Roman"/>
          <w:sz w:val="26"/>
          <w:szCs w:val="26"/>
        </w:rPr>
        <w:t>180 East Broad Street, 12</w:t>
      </w:r>
      <w:r w:rsidRPr="007C0F01">
        <w:rPr>
          <w:rFonts w:ascii="Times New Roman" w:hAnsi="Times New Roman"/>
          <w:sz w:val="26"/>
          <w:szCs w:val="26"/>
          <w:vertAlign w:val="superscript"/>
        </w:rPr>
        <w:t>th</w:t>
      </w:r>
      <w:r w:rsidRPr="007C0F01">
        <w:rPr>
          <w:rFonts w:ascii="Times New Roman" w:hAnsi="Times New Roman"/>
          <w:sz w:val="26"/>
          <w:szCs w:val="26"/>
        </w:rPr>
        <w:t xml:space="preserve"> floor</w:t>
      </w:r>
    </w:p>
    <w:p w:rsidR="007C0F01" w:rsidRPr="007C0F01" w:rsidRDefault="007C0F01" w:rsidP="007C0F01">
      <w:pPr>
        <w:spacing w:after="0"/>
        <w:rPr>
          <w:rFonts w:ascii="Times New Roman" w:hAnsi="Times New Roman"/>
          <w:sz w:val="26"/>
          <w:szCs w:val="26"/>
        </w:rPr>
      </w:pPr>
      <w:r w:rsidRPr="007C0F01">
        <w:rPr>
          <w:rFonts w:ascii="Times New Roman" w:hAnsi="Times New Roman"/>
          <w:sz w:val="26"/>
          <w:szCs w:val="26"/>
        </w:rPr>
        <w:t>Columbus, OH 43215-3793</w:t>
      </w:r>
    </w:p>
    <w:p w:rsidR="007C0F01" w:rsidRPr="007C0F01" w:rsidRDefault="007C0F01" w:rsidP="007C0F01">
      <w:pPr>
        <w:spacing w:after="0"/>
        <w:rPr>
          <w:rFonts w:ascii="Times New Roman" w:hAnsi="Times New Roman"/>
          <w:sz w:val="26"/>
          <w:szCs w:val="26"/>
        </w:rPr>
      </w:pPr>
    </w:p>
    <w:p w:rsidR="007C0F01" w:rsidRPr="007C0F01" w:rsidRDefault="007C0F01" w:rsidP="007C0F01">
      <w:pPr>
        <w:spacing w:after="0"/>
        <w:ind w:left="5040" w:hanging="720"/>
        <w:rPr>
          <w:rFonts w:ascii="Times New Roman" w:hAnsi="Times New Roman"/>
          <w:sz w:val="26"/>
          <w:szCs w:val="26"/>
        </w:rPr>
      </w:pPr>
      <w:r w:rsidRPr="007C0F01">
        <w:rPr>
          <w:rFonts w:ascii="Times New Roman" w:hAnsi="Times New Roman"/>
          <w:sz w:val="26"/>
          <w:szCs w:val="26"/>
        </w:rPr>
        <w:t xml:space="preserve">Re: </w:t>
      </w:r>
      <w:r>
        <w:rPr>
          <w:rFonts w:ascii="Times New Roman" w:hAnsi="Times New Roman"/>
          <w:sz w:val="26"/>
          <w:szCs w:val="26"/>
        </w:rPr>
        <w:tab/>
      </w:r>
      <w:r w:rsidRPr="007C0F01">
        <w:rPr>
          <w:rFonts w:ascii="Times New Roman" w:hAnsi="Times New Roman"/>
          <w:sz w:val="26"/>
          <w:szCs w:val="26"/>
        </w:rPr>
        <w:t>Motion for Certain Waivers,</w:t>
      </w:r>
    </w:p>
    <w:p w:rsidR="007C0F01" w:rsidRPr="007C0F01" w:rsidRDefault="007C0F01" w:rsidP="007C0F01">
      <w:pPr>
        <w:spacing w:after="0"/>
        <w:ind w:left="5040" w:hanging="720"/>
        <w:rPr>
          <w:rFonts w:ascii="Times New Roman" w:hAnsi="Times New Roman"/>
          <w:sz w:val="26"/>
          <w:szCs w:val="26"/>
        </w:rPr>
      </w:pPr>
      <w:r>
        <w:rPr>
          <w:rFonts w:ascii="Times New Roman" w:hAnsi="Times New Roman"/>
          <w:sz w:val="26"/>
          <w:szCs w:val="26"/>
        </w:rPr>
        <w:tab/>
      </w:r>
      <w:r w:rsidRPr="007C0F01">
        <w:rPr>
          <w:rFonts w:ascii="Times New Roman" w:hAnsi="Times New Roman"/>
          <w:sz w:val="26"/>
          <w:szCs w:val="26"/>
        </w:rPr>
        <w:t>Case No. 12-2933-EL-BGN</w:t>
      </w:r>
    </w:p>
    <w:p w:rsidR="007C0F01" w:rsidRPr="007C0F01" w:rsidRDefault="007C0F01" w:rsidP="007C0F01">
      <w:pPr>
        <w:spacing w:after="0"/>
        <w:rPr>
          <w:rFonts w:ascii="Times New Roman" w:hAnsi="Times New Roman"/>
          <w:b/>
          <w:sz w:val="26"/>
          <w:szCs w:val="26"/>
        </w:rPr>
      </w:pPr>
    </w:p>
    <w:p w:rsidR="007C0F01" w:rsidRPr="007C0F01" w:rsidRDefault="007C0F01" w:rsidP="007C0F01">
      <w:pPr>
        <w:spacing w:after="240"/>
        <w:rPr>
          <w:rFonts w:ascii="Times New Roman" w:hAnsi="Times New Roman"/>
          <w:sz w:val="26"/>
          <w:szCs w:val="26"/>
        </w:rPr>
      </w:pPr>
      <w:r w:rsidRPr="007C0F01">
        <w:rPr>
          <w:rFonts w:ascii="Times New Roman" w:hAnsi="Times New Roman"/>
          <w:sz w:val="26"/>
          <w:szCs w:val="26"/>
        </w:rPr>
        <w:t xml:space="preserve">Dear </w:t>
      </w:r>
      <w:r>
        <w:rPr>
          <w:rFonts w:ascii="Times New Roman" w:hAnsi="Times New Roman"/>
          <w:sz w:val="26"/>
          <w:szCs w:val="26"/>
        </w:rPr>
        <w:t>Judge</w:t>
      </w:r>
      <w:r w:rsidRPr="007C0F01">
        <w:rPr>
          <w:rFonts w:ascii="Times New Roman" w:hAnsi="Times New Roman"/>
          <w:sz w:val="26"/>
          <w:szCs w:val="26"/>
        </w:rPr>
        <w:t xml:space="preserve"> Parrot:</w:t>
      </w:r>
    </w:p>
    <w:p w:rsidR="007C0F01" w:rsidRPr="007C0F01" w:rsidRDefault="007C0F01" w:rsidP="007C0F01">
      <w:pPr>
        <w:spacing w:after="240"/>
        <w:rPr>
          <w:rFonts w:ascii="Times New Roman" w:hAnsi="Times New Roman"/>
          <w:sz w:val="26"/>
          <w:szCs w:val="26"/>
        </w:rPr>
      </w:pPr>
      <w:r>
        <w:rPr>
          <w:rFonts w:ascii="Times New Roman" w:hAnsi="Times New Roman"/>
          <w:sz w:val="26"/>
          <w:szCs w:val="26"/>
        </w:rPr>
        <w:tab/>
      </w:r>
      <w:r w:rsidRPr="007C0F01">
        <w:rPr>
          <w:rFonts w:ascii="Times New Roman" w:hAnsi="Times New Roman"/>
          <w:sz w:val="26"/>
          <w:szCs w:val="26"/>
        </w:rPr>
        <w:t>On November 8, 2012, Republic Wind, LLC (Applicant) filed a Motion for Waivers of various rules in Chapter 4906-17, Ohio Administrative Code (O.A.C.).  The Applicant specifically requested waiver of the following requirements:</w:t>
      </w:r>
    </w:p>
    <w:p w:rsidR="007C0F01" w:rsidRPr="007C0F01" w:rsidRDefault="007C0F01" w:rsidP="007C0F01">
      <w:pPr>
        <w:autoSpaceDE w:val="0"/>
        <w:autoSpaceDN w:val="0"/>
        <w:adjustRightInd w:val="0"/>
        <w:spacing w:after="240"/>
        <w:ind w:left="1440" w:hanging="720"/>
        <w:rPr>
          <w:rFonts w:ascii="Times New Roman" w:hAnsi="Times New Roman"/>
          <w:sz w:val="26"/>
          <w:szCs w:val="26"/>
        </w:rPr>
      </w:pPr>
      <w:r w:rsidRPr="007C0F01">
        <w:rPr>
          <w:rFonts w:ascii="Times New Roman" w:hAnsi="Times New Roman"/>
          <w:sz w:val="26"/>
          <w:szCs w:val="26"/>
        </w:rPr>
        <w:t xml:space="preserve">(1) </w:t>
      </w:r>
      <w:r w:rsidRPr="007C0F01">
        <w:rPr>
          <w:rFonts w:ascii="Times New Roman" w:hAnsi="Times New Roman"/>
          <w:sz w:val="26"/>
          <w:szCs w:val="26"/>
        </w:rPr>
        <w:tab/>
      </w:r>
      <w:r w:rsidR="00455176">
        <w:rPr>
          <w:rFonts w:ascii="Times New Roman" w:hAnsi="Times New Roman"/>
          <w:sz w:val="26"/>
          <w:szCs w:val="26"/>
        </w:rPr>
        <w:t>P</w:t>
      </w:r>
      <w:r w:rsidRPr="007C0F01">
        <w:rPr>
          <w:rFonts w:ascii="Times New Roman" w:hAnsi="Times New Roman"/>
          <w:sz w:val="26"/>
          <w:szCs w:val="26"/>
        </w:rPr>
        <w:t>roviding an extensive site selection study to the extent that Applicant is not able to describe all the specific information listed in the site selection criteria as set forth in O.A.C. Rule 4906-17-04(A);</w:t>
      </w:r>
    </w:p>
    <w:p w:rsidR="007C0F01" w:rsidRPr="007C0F01" w:rsidRDefault="007C0F01" w:rsidP="007C0F01">
      <w:pPr>
        <w:autoSpaceDE w:val="0"/>
        <w:autoSpaceDN w:val="0"/>
        <w:adjustRightInd w:val="0"/>
        <w:spacing w:after="240"/>
        <w:ind w:left="1440" w:hanging="720"/>
        <w:rPr>
          <w:rFonts w:ascii="Times New Roman" w:hAnsi="Times New Roman"/>
          <w:sz w:val="26"/>
          <w:szCs w:val="26"/>
        </w:rPr>
      </w:pPr>
      <w:r w:rsidRPr="007C0F01">
        <w:rPr>
          <w:rFonts w:ascii="Times New Roman" w:hAnsi="Times New Roman"/>
          <w:sz w:val="26"/>
          <w:szCs w:val="26"/>
        </w:rPr>
        <w:t xml:space="preserve">(2) </w:t>
      </w:r>
      <w:r w:rsidRPr="007C0F01">
        <w:rPr>
          <w:rFonts w:ascii="Times New Roman" w:hAnsi="Times New Roman"/>
          <w:sz w:val="26"/>
          <w:szCs w:val="26"/>
        </w:rPr>
        <w:tab/>
      </w:r>
      <w:r w:rsidR="00455176">
        <w:rPr>
          <w:rFonts w:ascii="Times New Roman" w:hAnsi="Times New Roman"/>
          <w:sz w:val="26"/>
          <w:szCs w:val="26"/>
        </w:rPr>
        <w:t>P</w:t>
      </w:r>
      <w:r w:rsidRPr="007C0F01">
        <w:rPr>
          <w:rFonts w:ascii="Times New Roman" w:hAnsi="Times New Roman"/>
          <w:sz w:val="26"/>
          <w:szCs w:val="26"/>
        </w:rPr>
        <w:t>roviding map of vegetative cover as set forth in O.A.C. 4906-17-05(A)(3)(g), and instead allow the Applicant to provide a general narrative description of the vegetative cover that may be disturbed during construction; and</w:t>
      </w:r>
    </w:p>
    <w:p w:rsidR="007C0F01" w:rsidRPr="007C0F01" w:rsidRDefault="007C0F01" w:rsidP="007C0F01">
      <w:pPr>
        <w:autoSpaceDE w:val="0"/>
        <w:autoSpaceDN w:val="0"/>
        <w:adjustRightInd w:val="0"/>
        <w:spacing w:after="240"/>
        <w:ind w:left="1440" w:hanging="720"/>
        <w:rPr>
          <w:rFonts w:ascii="Times New Roman" w:hAnsi="Times New Roman"/>
          <w:sz w:val="26"/>
          <w:szCs w:val="26"/>
        </w:rPr>
      </w:pPr>
      <w:r w:rsidRPr="007C0F01">
        <w:rPr>
          <w:rFonts w:ascii="Times New Roman" w:hAnsi="Times New Roman"/>
          <w:sz w:val="26"/>
          <w:szCs w:val="26"/>
        </w:rPr>
        <w:t xml:space="preserve">(3) </w:t>
      </w:r>
      <w:r w:rsidRPr="007C0F01">
        <w:rPr>
          <w:rFonts w:ascii="Times New Roman" w:hAnsi="Times New Roman"/>
          <w:sz w:val="26"/>
          <w:szCs w:val="26"/>
        </w:rPr>
        <w:tab/>
      </w:r>
      <w:r w:rsidR="00455176">
        <w:rPr>
          <w:rFonts w:ascii="Times New Roman" w:hAnsi="Times New Roman"/>
          <w:sz w:val="26"/>
          <w:szCs w:val="26"/>
        </w:rPr>
        <w:t>C</w:t>
      </w:r>
      <w:r w:rsidRPr="007C0F01">
        <w:rPr>
          <w:rFonts w:ascii="Times New Roman" w:hAnsi="Times New Roman"/>
          <w:sz w:val="26"/>
          <w:szCs w:val="26"/>
        </w:rPr>
        <w:t>ertain requirements relating to cross-sectional views and test borings and maps set forth in O.A.C. 4906-17-05(A</w:t>
      </w:r>
      <w:proofErr w:type="gramStart"/>
      <w:r w:rsidRPr="007C0F01">
        <w:rPr>
          <w:rFonts w:ascii="Times New Roman" w:hAnsi="Times New Roman"/>
          <w:sz w:val="26"/>
          <w:szCs w:val="26"/>
        </w:rPr>
        <w:t>)(</w:t>
      </w:r>
      <w:proofErr w:type="gramEnd"/>
      <w:r w:rsidRPr="007C0F01">
        <w:rPr>
          <w:rFonts w:ascii="Times New Roman" w:hAnsi="Times New Roman"/>
          <w:sz w:val="26"/>
          <w:szCs w:val="26"/>
        </w:rPr>
        <w:t>4), and instead allow the Applicant to submit this information once it determines the final location of turbines and other structures.</w:t>
      </w:r>
    </w:p>
    <w:p w:rsidR="007C0F01" w:rsidRPr="007C0F01" w:rsidRDefault="007C0F01" w:rsidP="007C0F01">
      <w:pPr>
        <w:spacing w:after="240"/>
        <w:rPr>
          <w:rFonts w:ascii="Times New Roman" w:hAnsi="Times New Roman"/>
          <w:sz w:val="26"/>
          <w:szCs w:val="26"/>
        </w:rPr>
      </w:pPr>
      <w:r w:rsidRPr="007C0F01">
        <w:rPr>
          <w:rFonts w:ascii="Times New Roman" w:hAnsi="Times New Roman"/>
          <w:sz w:val="26"/>
          <w:szCs w:val="26"/>
        </w:rPr>
        <w:t xml:space="preserve">The Applicant also requested that the waivers be granted on an expedited basis.  </w:t>
      </w:r>
    </w:p>
    <w:p w:rsidR="007C0F01" w:rsidRPr="007C0F01" w:rsidRDefault="007C0F01" w:rsidP="007C0F01">
      <w:pPr>
        <w:spacing w:after="240"/>
        <w:rPr>
          <w:rFonts w:ascii="Times New Roman" w:hAnsi="Times New Roman"/>
          <w:sz w:val="26"/>
          <w:szCs w:val="26"/>
        </w:rPr>
      </w:pPr>
      <w:r>
        <w:rPr>
          <w:rFonts w:ascii="Times New Roman" w:hAnsi="Times New Roman"/>
          <w:sz w:val="26"/>
          <w:szCs w:val="26"/>
        </w:rPr>
        <w:tab/>
      </w:r>
      <w:r w:rsidRPr="007C0F01">
        <w:rPr>
          <w:rFonts w:ascii="Times New Roman" w:hAnsi="Times New Roman"/>
          <w:sz w:val="26"/>
          <w:szCs w:val="26"/>
        </w:rPr>
        <w:t>On December 27, 2012, the Applicant filed a Supplement/Correction to Motion for Waivers</w:t>
      </w:r>
      <w:r w:rsidR="00455176">
        <w:rPr>
          <w:rFonts w:ascii="Times New Roman" w:hAnsi="Times New Roman"/>
          <w:sz w:val="26"/>
          <w:szCs w:val="26"/>
        </w:rPr>
        <w:t>,</w:t>
      </w:r>
      <w:r w:rsidRPr="007C0F01">
        <w:rPr>
          <w:rFonts w:ascii="Times New Roman" w:hAnsi="Times New Roman"/>
          <w:sz w:val="26"/>
          <w:szCs w:val="26"/>
        </w:rPr>
        <w:t xml:space="preserve"> in which it clarified its requested waiver pertaining to cross-sectional views and test borings.</w:t>
      </w:r>
    </w:p>
    <w:p w:rsidR="00413C96" w:rsidRDefault="00413C96" w:rsidP="007C0F01">
      <w:pPr>
        <w:spacing w:after="240"/>
        <w:rPr>
          <w:rFonts w:ascii="Times New Roman" w:hAnsi="Times New Roman"/>
          <w:sz w:val="26"/>
          <w:szCs w:val="26"/>
        </w:rPr>
      </w:pPr>
      <w:r>
        <w:rPr>
          <w:rFonts w:ascii="Times New Roman" w:hAnsi="Times New Roman"/>
          <w:sz w:val="26"/>
          <w:szCs w:val="26"/>
        </w:rPr>
        <w:br w:type="page"/>
      </w:r>
    </w:p>
    <w:p w:rsidR="00413C96" w:rsidRDefault="00413C96" w:rsidP="007C0F01">
      <w:pPr>
        <w:spacing w:after="240"/>
        <w:rPr>
          <w:rFonts w:ascii="Times New Roman" w:hAnsi="Times New Roman"/>
          <w:sz w:val="26"/>
          <w:szCs w:val="26"/>
        </w:rPr>
      </w:pPr>
    </w:p>
    <w:p w:rsidR="007C0F01" w:rsidRPr="007C0F01" w:rsidRDefault="007C0F01" w:rsidP="007C0F01">
      <w:pPr>
        <w:spacing w:after="240"/>
        <w:rPr>
          <w:rFonts w:ascii="Times New Roman" w:hAnsi="Times New Roman"/>
          <w:sz w:val="26"/>
          <w:szCs w:val="26"/>
        </w:rPr>
      </w:pPr>
      <w:r>
        <w:rPr>
          <w:rFonts w:ascii="Times New Roman" w:hAnsi="Times New Roman"/>
          <w:sz w:val="26"/>
          <w:szCs w:val="26"/>
        </w:rPr>
        <w:tab/>
      </w:r>
      <w:r w:rsidRPr="007C0F01">
        <w:rPr>
          <w:rFonts w:ascii="Times New Roman" w:hAnsi="Times New Roman"/>
          <w:sz w:val="26"/>
          <w:szCs w:val="26"/>
        </w:rPr>
        <w:t>Staff does not object to the specific waiver requests contained within the Applicant’s motion and supplemental motion.  However, Staff also offers the following:</w:t>
      </w:r>
    </w:p>
    <w:p w:rsidR="007C0F01" w:rsidRPr="007C0F01" w:rsidRDefault="007C0F01" w:rsidP="007C0F01">
      <w:pPr>
        <w:spacing w:after="240"/>
        <w:ind w:left="720" w:hanging="720"/>
        <w:rPr>
          <w:rFonts w:ascii="Times New Roman" w:hAnsi="Times New Roman"/>
          <w:sz w:val="26"/>
          <w:szCs w:val="26"/>
        </w:rPr>
      </w:pPr>
      <w:r w:rsidRPr="007C0F01">
        <w:rPr>
          <w:rFonts w:ascii="Times New Roman" w:hAnsi="Times New Roman"/>
          <w:sz w:val="26"/>
          <w:szCs w:val="26"/>
        </w:rPr>
        <w:t>1)</w:t>
      </w:r>
      <w:r w:rsidRPr="007C0F01">
        <w:rPr>
          <w:rFonts w:ascii="Times New Roman" w:hAnsi="Times New Roman"/>
          <w:sz w:val="26"/>
          <w:szCs w:val="26"/>
        </w:rPr>
        <w:tab/>
        <w:t>To the extent that such waivers are granted, Staff reserves the right to require information from the Applicant in areas covered by the waiver requests if Staff later determines it to be necessary during the course of the investigation.</w:t>
      </w:r>
    </w:p>
    <w:p w:rsidR="007C0F01" w:rsidRPr="007C0F01" w:rsidRDefault="007C0F01" w:rsidP="007C0F01">
      <w:pPr>
        <w:spacing w:after="240"/>
        <w:ind w:left="720" w:hanging="720"/>
        <w:rPr>
          <w:rFonts w:ascii="Times New Roman" w:hAnsi="Times New Roman"/>
          <w:sz w:val="26"/>
          <w:szCs w:val="26"/>
        </w:rPr>
      </w:pPr>
      <w:r w:rsidRPr="007C0F01">
        <w:rPr>
          <w:rFonts w:ascii="Times New Roman" w:hAnsi="Times New Roman"/>
          <w:sz w:val="26"/>
          <w:szCs w:val="26"/>
        </w:rPr>
        <w:t>2)</w:t>
      </w:r>
      <w:r w:rsidRPr="007C0F01">
        <w:rPr>
          <w:rFonts w:ascii="Times New Roman" w:hAnsi="Times New Roman"/>
          <w:sz w:val="26"/>
          <w:szCs w:val="26"/>
        </w:rPr>
        <w:tab/>
        <w:t xml:space="preserve">The Applicant also notes its intention to begin construction of the facility by the second quarter of 2014.  If the waiver request is granted, it should not be perceived as any predetermination of the Applicant’s stated construction and operation schedule. </w:t>
      </w:r>
    </w:p>
    <w:p w:rsidR="007C0F01" w:rsidRDefault="007C0F01" w:rsidP="007C0F01">
      <w:pPr>
        <w:spacing w:after="240"/>
        <w:ind w:left="720" w:hanging="720"/>
        <w:rPr>
          <w:rFonts w:ascii="Times New Roman" w:hAnsi="Times New Roman"/>
          <w:sz w:val="26"/>
          <w:szCs w:val="26"/>
        </w:rPr>
      </w:pPr>
      <w:r w:rsidRPr="007C0F01">
        <w:rPr>
          <w:rFonts w:ascii="Times New Roman" w:hAnsi="Times New Roman"/>
          <w:sz w:val="26"/>
          <w:szCs w:val="26"/>
        </w:rPr>
        <w:t>3)</w:t>
      </w:r>
      <w:r w:rsidRPr="007C0F01">
        <w:rPr>
          <w:rFonts w:ascii="Times New Roman" w:hAnsi="Times New Roman"/>
          <w:sz w:val="26"/>
          <w:szCs w:val="26"/>
        </w:rPr>
        <w:tab/>
        <w:t>With respect to the location and results of the test borings, Staff recommends that such data be provided at least 30 days prior to any preconstruction conference.</w:t>
      </w:r>
    </w:p>
    <w:p w:rsidR="007C0F01" w:rsidRDefault="007C0F01" w:rsidP="007C0F01">
      <w:pPr>
        <w:spacing w:after="240"/>
        <w:ind w:left="4320"/>
        <w:jc w:val="both"/>
        <w:rPr>
          <w:rFonts w:ascii="Times New Roman" w:hAnsi="Times New Roman"/>
          <w:sz w:val="26"/>
          <w:szCs w:val="26"/>
        </w:rPr>
      </w:pPr>
      <w:r>
        <w:rPr>
          <w:rFonts w:ascii="Times New Roman" w:hAnsi="Times New Roman"/>
          <w:sz w:val="26"/>
          <w:szCs w:val="26"/>
        </w:rPr>
        <w:t>Respectfully submitted</w:t>
      </w:r>
    </w:p>
    <w:p w:rsidR="007C0F01" w:rsidRPr="000042E3" w:rsidRDefault="000042E3" w:rsidP="007C0F01">
      <w:pPr>
        <w:spacing w:after="240"/>
        <w:ind w:left="4320"/>
        <w:jc w:val="both"/>
        <w:rPr>
          <w:rFonts w:ascii="Viner Hand ITC" w:hAnsi="Viner Hand ITC"/>
          <w:sz w:val="28"/>
          <w:szCs w:val="28"/>
        </w:rPr>
      </w:pPr>
      <w:r w:rsidRPr="000042E3">
        <w:rPr>
          <w:rFonts w:ascii="Viner Hand ITC" w:hAnsi="Viner Hand ITC"/>
          <w:sz w:val="28"/>
          <w:szCs w:val="28"/>
        </w:rPr>
        <w:t>/s/ Devin D. Parram</w:t>
      </w:r>
    </w:p>
    <w:p w:rsidR="007C0F01" w:rsidRDefault="007C0F01" w:rsidP="007C0F01">
      <w:pPr>
        <w:spacing w:after="240"/>
        <w:ind w:left="4320"/>
        <w:rPr>
          <w:rFonts w:ascii="Times New Roman" w:hAnsi="Times New Roman"/>
          <w:sz w:val="26"/>
          <w:szCs w:val="26"/>
        </w:rPr>
      </w:pPr>
      <w:r>
        <w:rPr>
          <w:rFonts w:ascii="Times New Roman" w:hAnsi="Times New Roman"/>
          <w:b/>
          <w:sz w:val="26"/>
          <w:szCs w:val="26"/>
        </w:rPr>
        <w:t>Devin D. Parram</w:t>
      </w:r>
      <w:r>
        <w:rPr>
          <w:rFonts w:ascii="Times New Roman" w:hAnsi="Times New Roman"/>
          <w:b/>
          <w:sz w:val="26"/>
          <w:szCs w:val="26"/>
        </w:rPr>
        <w:br/>
      </w:r>
      <w:r>
        <w:rPr>
          <w:rFonts w:ascii="Times New Roman" w:hAnsi="Times New Roman"/>
          <w:sz w:val="26"/>
          <w:szCs w:val="26"/>
        </w:rPr>
        <w:t>Assistant Attorney General</w:t>
      </w:r>
      <w:r>
        <w:rPr>
          <w:rFonts w:ascii="Times New Roman" w:hAnsi="Times New Roman"/>
          <w:sz w:val="26"/>
          <w:szCs w:val="26"/>
        </w:rPr>
        <w:br/>
        <w:t>Public Utilities Section</w:t>
      </w:r>
      <w:r>
        <w:rPr>
          <w:rFonts w:ascii="Times New Roman" w:hAnsi="Times New Roman"/>
          <w:sz w:val="26"/>
          <w:szCs w:val="26"/>
        </w:rPr>
        <w:br/>
        <w:t>180 East Broad Street, 6</w:t>
      </w:r>
      <w:r w:rsidRPr="007C0F01">
        <w:rPr>
          <w:rFonts w:ascii="Times New Roman" w:hAnsi="Times New Roman"/>
          <w:sz w:val="26"/>
          <w:szCs w:val="26"/>
          <w:vertAlign w:val="superscript"/>
        </w:rPr>
        <w:t>th</w:t>
      </w:r>
      <w:r>
        <w:rPr>
          <w:rFonts w:ascii="Times New Roman" w:hAnsi="Times New Roman"/>
          <w:sz w:val="26"/>
          <w:szCs w:val="26"/>
        </w:rPr>
        <w:t xml:space="preserve"> Floor</w:t>
      </w:r>
      <w:r>
        <w:rPr>
          <w:rFonts w:ascii="Times New Roman" w:hAnsi="Times New Roman"/>
          <w:sz w:val="26"/>
          <w:szCs w:val="26"/>
        </w:rPr>
        <w:br/>
        <w:t>Columbus, OH  43215-3793</w:t>
      </w:r>
      <w:r>
        <w:rPr>
          <w:rFonts w:ascii="Times New Roman" w:hAnsi="Times New Roman"/>
          <w:sz w:val="26"/>
          <w:szCs w:val="26"/>
        </w:rPr>
        <w:br/>
        <w:t>614.466.4395 (telephone)</w:t>
      </w:r>
      <w:r>
        <w:rPr>
          <w:rFonts w:ascii="Times New Roman" w:hAnsi="Times New Roman"/>
          <w:sz w:val="26"/>
          <w:szCs w:val="26"/>
        </w:rPr>
        <w:br/>
        <w:t>614.644.8764 (fax)</w:t>
      </w:r>
      <w:r>
        <w:rPr>
          <w:rFonts w:ascii="Times New Roman" w:hAnsi="Times New Roman"/>
          <w:sz w:val="26"/>
          <w:szCs w:val="26"/>
        </w:rPr>
        <w:br/>
      </w:r>
      <w:hyperlink r:id="rId8" w:history="1">
        <w:r w:rsidRPr="00BD6548">
          <w:rPr>
            <w:rStyle w:val="Hyperlink"/>
            <w:rFonts w:ascii="Times New Roman" w:hAnsi="Times New Roman"/>
            <w:sz w:val="26"/>
            <w:szCs w:val="26"/>
          </w:rPr>
          <w:t>devin.parram@puc.state.oh.us</w:t>
        </w:r>
      </w:hyperlink>
    </w:p>
    <w:p w:rsidR="007C0F01" w:rsidRDefault="007C0F01" w:rsidP="007C0F01">
      <w:pPr>
        <w:spacing w:after="240"/>
        <w:ind w:left="4320"/>
        <w:rPr>
          <w:rFonts w:ascii="Times New Roman" w:hAnsi="Times New Roman"/>
          <w:b/>
          <w:sz w:val="26"/>
          <w:szCs w:val="26"/>
        </w:rPr>
      </w:pPr>
      <w:r>
        <w:rPr>
          <w:rFonts w:ascii="Times New Roman" w:hAnsi="Times New Roman"/>
          <w:b/>
          <w:sz w:val="26"/>
          <w:szCs w:val="26"/>
        </w:rPr>
        <w:t xml:space="preserve">On behalf of the Staff of </w:t>
      </w:r>
      <w:r>
        <w:rPr>
          <w:rFonts w:ascii="Times New Roman" w:hAnsi="Times New Roman"/>
          <w:b/>
          <w:sz w:val="26"/>
          <w:szCs w:val="26"/>
        </w:rPr>
        <w:br/>
        <w:t>The Ohio Power Siting Board</w:t>
      </w:r>
    </w:p>
    <w:p w:rsidR="007C0F01" w:rsidRPr="007C0F01" w:rsidRDefault="007C0F01" w:rsidP="007C0F01">
      <w:pPr>
        <w:spacing w:after="240"/>
        <w:rPr>
          <w:rFonts w:ascii="Times New Roman" w:hAnsi="Times New Roman"/>
          <w:sz w:val="26"/>
          <w:szCs w:val="26"/>
        </w:rPr>
      </w:pPr>
      <w:r>
        <w:rPr>
          <w:rFonts w:ascii="Times New Roman" w:hAnsi="Times New Roman"/>
          <w:sz w:val="26"/>
          <w:szCs w:val="26"/>
        </w:rPr>
        <w:t>DDP/klk</w:t>
      </w:r>
    </w:p>
    <w:sectPr w:rsidR="007C0F01" w:rsidRPr="007C0F01" w:rsidSect="00640E05">
      <w:headerReference w:type="default" r:id="rId9"/>
      <w:head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F01" w:rsidRDefault="007C0F01">
      <w:r>
        <w:separator/>
      </w:r>
    </w:p>
  </w:endnote>
  <w:endnote w:type="continuationSeparator" w:id="0">
    <w:p w:rsidR="007C0F01" w:rsidRDefault="007C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F01" w:rsidRDefault="007C0F01">
      <w:r>
        <w:separator/>
      </w:r>
    </w:p>
  </w:footnote>
  <w:footnote w:type="continuationSeparator" w:id="0">
    <w:p w:rsidR="007C0F01" w:rsidRDefault="007C0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93" w:rsidRPr="007C0F01" w:rsidRDefault="007C0F01" w:rsidP="007C0F01">
    <w:pPr>
      <w:pStyle w:val="Header"/>
      <w:tabs>
        <w:tab w:val="left" w:pos="6960"/>
      </w:tabs>
      <w:spacing w:after="0"/>
      <w:jc w:val="right"/>
      <w:rPr>
        <w:rFonts w:ascii="Times New Roman" w:hAnsi="Times New Roman"/>
      </w:rPr>
    </w:pPr>
    <w:r w:rsidRPr="007C0F01">
      <w:rPr>
        <w:rFonts w:ascii="Times New Roman" w:hAnsi="Times New Roman"/>
      </w:rPr>
      <w:t>Honorable Sarah J. Parrot</w:t>
    </w:r>
  </w:p>
  <w:p w:rsidR="007C0F01" w:rsidRPr="007C0F01" w:rsidRDefault="00455176" w:rsidP="007C0F01">
    <w:pPr>
      <w:pStyle w:val="Header"/>
      <w:tabs>
        <w:tab w:val="left" w:pos="6960"/>
      </w:tabs>
      <w:spacing w:after="0"/>
      <w:jc w:val="right"/>
      <w:rPr>
        <w:rFonts w:ascii="Times New Roman" w:hAnsi="Times New Roman"/>
      </w:rPr>
    </w:pPr>
    <w:r>
      <w:rPr>
        <w:rFonts w:ascii="Times New Roman" w:hAnsi="Times New Roman"/>
      </w:rPr>
      <w:t xml:space="preserve">January </w:t>
    </w:r>
    <w:r w:rsidR="00413C96">
      <w:rPr>
        <w:rFonts w:ascii="Times New Roman" w:hAnsi="Times New Roman"/>
      </w:rPr>
      <w:t>14</w:t>
    </w:r>
    <w:r w:rsidR="007C0F01" w:rsidRPr="007C0F01">
      <w:rPr>
        <w:rFonts w:ascii="Times New Roman" w:hAnsi="Times New Roman"/>
      </w:rPr>
      <w:t>, 2013</w:t>
    </w:r>
  </w:p>
  <w:p w:rsidR="007C0F01" w:rsidRPr="007C0F01" w:rsidRDefault="007C0F01" w:rsidP="007C0F01">
    <w:pPr>
      <w:pStyle w:val="Header"/>
      <w:tabs>
        <w:tab w:val="left" w:pos="6960"/>
      </w:tabs>
      <w:spacing w:after="0"/>
      <w:jc w:val="right"/>
      <w:rPr>
        <w:rFonts w:ascii="Times New Roman" w:hAnsi="Times New Roman"/>
      </w:rPr>
    </w:pPr>
    <w:r w:rsidRPr="007C0F01">
      <w:rPr>
        <w:rFonts w:ascii="Times New Roman" w:hAnsi="Times New Roman"/>
      </w:rPr>
      <w:t>Page 2 of 2</w:t>
    </w:r>
  </w:p>
  <w:p w:rsidR="007C0F01" w:rsidRPr="007C0F01" w:rsidRDefault="007C0F01" w:rsidP="007C0F01">
    <w:pPr>
      <w:pStyle w:val="Header"/>
      <w:tabs>
        <w:tab w:val="left" w:pos="6960"/>
      </w:tabs>
      <w:spacing w:after="0"/>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93" w:rsidRPr="002057E5" w:rsidRDefault="00413C96" w:rsidP="00216B26">
    <w:pPr>
      <w:pStyle w:val="Header"/>
      <w:tabs>
        <w:tab w:val="clear" w:pos="8640"/>
        <w:tab w:val="left" w:pos="6960"/>
        <w:tab w:val="right" w:pos="9960"/>
      </w:tabs>
      <w:spacing w:after="0"/>
      <w:jc w:val="right"/>
      <w:rPr>
        <w:rFonts w:ascii="Garamond" w:hAnsi="Garamond" w:cs="Arial"/>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alt="Description: AG_DeWine211-Logo4C" style="position:absolute;left:0;text-align:left;margin-left:-31.6pt;margin-top:-5.65pt;width:261pt;height:54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G_DeWine211-Logo4C"/>
        </v:shape>
      </w:pict>
    </w:r>
    <w:r w:rsidR="00845B93">
      <w:tab/>
    </w:r>
    <w:r w:rsidR="00845B93">
      <w:tab/>
    </w:r>
    <w:r w:rsidR="00845B93" w:rsidRPr="002057E5">
      <w:rPr>
        <w:rFonts w:ascii="Garamond" w:hAnsi="Garamond" w:cs="Arial"/>
        <w:b/>
        <w:sz w:val="20"/>
        <w:szCs w:val="20"/>
      </w:rPr>
      <w:t>Public Utilities Section</w:t>
    </w:r>
  </w:p>
  <w:p w:rsidR="00845B93" w:rsidRPr="002057E5" w:rsidRDefault="00845B93" w:rsidP="00216B26">
    <w:pPr>
      <w:pStyle w:val="Header"/>
      <w:tabs>
        <w:tab w:val="left" w:pos="6960"/>
      </w:tabs>
      <w:spacing w:after="0"/>
      <w:jc w:val="right"/>
      <w:rPr>
        <w:rFonts w:ascii="Garamond" w:hAnsi="Garamond" w:cs="Arial"/>
        <w:b/>
        <w:sz w:val="20"/>
        <w:szCs w:val="20"/>
      </w:rPr>
    </w:pPr>
    <w:r w:rsidRPr="002057E5">
      <w:rPr>
        <w:rFonts w:ascii="Garamond" w:hAnsi="Garamond" w:cs="Arial"/>
        <w:sz w:val="20"/>
        <w:szCs w:val="20"/>
      </w:rPr>
      <w:tab/>
    </w:r>
    <w:r w:rsidRPr="002057E5">
      <w:rPr>
        <w:rFonts w:ascii="Garamond" w:hAnsi="Garamond" w:cs="Arial"/>
        <w:sz w:val="20"/>
        <w:szCs w:val="20"/>
      </w:rPr>
      <w:tab/>
      <w:t xml:space="preserve">Office </w:t>
    </w:r>
    <w:r w:rsidRPr="002057E5">
      <w:rPr>
        <w:rFonts w:ascii="Garamond" w:hAnsi="Garamond" w:cs="Arial"/>
        <w:sz w:val="20"/>
        <w:szCs w:val="20"/>
      </w:rPr>
      <w:tab/>
    </w:r>
    <w:r w:rsidRPr="002057E5">
      <w:rPr>
        <w:rFonts w:ascii="Garamond" w:hAnsi="Garamond" w:cs="Arial"/>
        <w:b/>
        <w:sz w:val="20"/>
        <w:szCs w:val="20"/>
      </w:rPr>
      <w:t>614.466.4395</w:t>
    </w:r>
  </w:p>
  <w:p w:rsidR="00845B93" w:rsidRPr="002057E5" w:rsidRDefault="00845B93" w:rsidP="00216B26">
    <w:pPr>
      <w:pStyle w:val="Header"/>
      <w:tabs>
        <w:tab w:val="left" w:pos="6960"/>
      </w:tabs>
      <w:spacing w:after="0"/>
      <w:jc w:val="right"/>
      <w:rPr>
        <w:rFonts w:ascii="Garamond" w:hAnsi="Garamond" w:cs="Arial"/>
        <w:b/>
        <w:sz w:val="20"/>
        <w:szCs w:val="20"/>
      </w:rPr>
    </w:pPr>
    <w:r w:rsidRPr="002057E5">
      <w:rPr>
        <w:rFonts w:ascii="Garamond" w:hAnsi="Garamond" w:cs="Arial"/>
        <w:sz w:val="20"/>
        <w:szCs w:val="20"/>
      </w:rPr>
      <w:tab/>
    </w:r>
    <w:r w:rsidRPr="002057E5">
      <w:rPr>
        <w:rFonts w:ascii="Garamond" w:hAnsi="Garamond" w:cs="Arial"/>
        <w:sz w:val="20"/>
        <w:szCs w:val="20"/>
      </w:rPr>
      <w:tab/>
      <w:t>Fax</w:t>
    </w:r>
    <w:r w:rsidRPr="002057E5">
      <w:rPr>
        <w:rFonts w:ascii="Garamond" w:hAnsi="Garamond" w:cs="Arial"/>
        <w:sz w:val="20"/>
        <w:szCs w:val="20"/>
      </w:rPr>
      <w:tab/>
    </w:r>
    <w:r w:rsidRPr="002057E5">
      <w:rPr>
        <w:rFonts w:ascii="Garamond" w:hAnsi="Garamond" w:cs="Arial"/>
        <w:b/>
        <w:sz w:val="20"/>
        <w:szCs w:val="20"/>
      </w:rPr>
      <w:t>614.644.8764</w:t>
    </w:r>
  </w:p>
  <w:p w:rsidR="00845B93" w:rsidRPr="002057E5" w:rsidRDefault="00845B93" w:rsidP="00216B26">
    <w:pPr>
      <w:pStyle w:val="Header"/>
      <w:tabs>
        <w:tab w:val="left" w:pos="6960"/>
      </w:tabs>
      <w:spacing w:after="0"/>
      <w:jc w:val="right"/>
      <w:rPr>
        <w:rFonts w:ascii="Garamond" w:hAnsi="Garamond" w:cs="Arial"/>
        <w:sz w:val="20"/>
        <w:szCs w:val="20"/>
      </w:rPr>
    </w:pPr>
    <w:r w:rsidRPr="002057E5">
      <w:rPr>
        <w:rFonts w:ascii="Garamond" w:hAnsi="Garamond" w:cs="Arial"/>
        <w:sz w:val="20"/>
        <w:szCs w:val="20"/>
      </w:rPr>
      <w:tab/>
    </w:r>
    <w:r w:rsidRPr="002057E5">
      <w:rPr>
        <w:rFonts w:ascii="Garamond" w:hAnsi="Garamond" w:cs="Arial"/>
        <w:sz w:val="20"/>
        <w:szCs w:val="20"/>
      </w:rPr>
      <w:tab/>
    </w:r>
  </w:p>
  <w:p w:rsidR="00845B93" w:rsidRPr="002057E5" w:rsidRDefault="00845B93" w:rsidP="00216B26">
    <w:pPr>
      <w:pStyle w:val="Header"/>
      <w:tabs>
        <w:tab w:val="left" w:pos="6960"/>
      </w:tabs>
      <w:spacing w:after="0"/>
      <w:jc w:val="right"/>
      <w:rPr>
        <w:rFonts w:ascii="Garamond" w:hAnsi="Garamond" w:cs="Arial"/>
        <w:sz w:val="18"/>
        <w:szCs w:val="18"/>
      </w:rPr>
    </w:pPr>
    <w:r w:rsidRPr="002057E5">
      <w:rPr>
        <w:rFonts w:ascii="Garamond" w:hAnsi="Garamond" w:cs="Arial"/>
        <w:sz w:val="20"/>
        <w:szCs w:val="20"/>
      </w:rPr>
      <w:tab/>
    </w:r>
    <w:r w:rsidRPr="002057E5">
      <w:rPr>
        <w:rFonts w:ascii="Garamond" w:hAnsi="Garamond" w:cs="Arial"/>
        <w:sz w:val="20"/>
        <w:szCs w:val="20"/>
      </w:rPr>
      <w:tab/>
      <w:t xml:space="preserve">180 East Broad Street, </w:t>
    </w:r>
    <w:r w:rsidRPr="002057E5">
      <w:rPr>
        <w:rFonts w:ascii="Garamond" w:hAnsi="Garamond" w:cs="Arial"/>
        <w:sz w:val="18"/>
        <w:szCs w:val="18"/>
      </w:rPr>
      <w:t>6</w:t>
    </w:r>
    <w:r w:rsidRPr="002057E5">
      <w:rPr>
        <w:rFonts w:ascii="Garamond" w:hAnsi="Garamond" w:cs="Arial"/>
        <w:sz w:val="18"/>
        <w:szCs w:val="18"/>
        <w:vertAlign w:val="superscript"/>
      </w:rPr>
      <w:t>th</w:t>
    </w:r>
    <w:r w:rsidRPr="002057E5">
      <w:rPr>
        <w:rFonts w:ascii="Garamond" w:hAnsi="Garamond" w:cs="Arial"/>
        <w:sz w:val="18"/>
        <w:szCs w:val="18"/>
      </w:rPr>
      <w:t xml:space="preserve"> Floor</w:t>
    </w:r>
  </w:p>
  <w:p w:rsidR="00845B93" w:rsidRPr="002057E5" w:rsidRDefault="00845B93" w:rsidP="00216B26">
    <w:pPr>
      <w:pStyle w:val="Header"/>
      <w:tabs>
        <w:tab w:val="left" w:pos="6960"/>
      </w:tabs>
      <w:spacing w:after="0"/>
      <w:jc w:val="right"/>
      <w:rPr>
        <w:rFonts w:ascii="Garamond" w:hAnsi="Garamond" w:cs="Arial"/>
        <w:sz w:val="20"/>
        <w:szCs w:val="20"/>
      </w:rPr>
    </w:pPr>
    <w:r w:rsidRPr="002057E5">
      <w:rPr>
        <w:rFonts w:ascii="Garamond" w:hAnsi="Garamond" w:cs="Arial"/>
        <w:sz w:val="20"/>
        <w:szCs w:val="20"/>
      </w:rPr>
      <w:tab/>
    </w:r>
    <w:r w:rsidRPr="002057E5">
      <w:rPr>
        <w:rFonts w:ascii="Garamond" w:hAnsi="Garamond" w:cs="Arial"/>
        <w:sz w:val="20"/>
        <w:szCs w:val="20"/>
      </w:rPr>
      <w:tab/>
      <w:t>Columbus, OH 43215-3793</w:t>
    </w:r>
  </w:p>
  <w:p w:rsidR="00845B93" w:rsidRPr="002057E5" w:rsidRDefault="00845B93" w:rsidP="00216B26">
    <w:pPr>
      <w:pStyle w:val="Header"/>
      <w:tabs>
        <w:tab w:val="left" w:pos="6960"/>
      </w:tabs>
      <w:spacing w:after="0"/>
      <w:jc w:val="right"/>
      <w:rPr>
        <w:rFonts w:ascii="Garamond" w:hAnsi="Garamond" w:cs="Arial"/>
        <w:b/>
        <w:sz w:val="20"/>
        <w:szCs w:val="20"/>
      </w:rPr>
    </w:pPr>
    <w:r w:rsidRPr="002057E5">
      <w:rPr>
        <w:rFonts w:ascii="Garamond" w:hAnsi="Garamond" w:cs="Arial"/>
        <w:b/>
        <w:sz w:val="20"/>
        <w:szCs w:val="20"/>
      </w:rPr>
      <w:tab/>
      <w:t>www.ohioattorneygeneral.gov</w:t>
    </w:r>
  </w:p>
  <w:p w:rsidR="00845B93" w:rsidRPr="002057E5" w:rsidRDefault="00845B93" w:rsidP="002057E5">
    <w:pPr>
      <w:pStyle w:val="Header"/>
      <w:tabs>
        <w:tab w:val="left" w:pos="6960"/>
      </w:tabs>
      <w:spacing w:after="0"/>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F4D"/>
    <w:multiLevelType w:val="hybridMultilevel"/>
    <w:tmpl w:val="FD0423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96047D"/>
    <w:multiLevelType w:val="hybridMultilevel"/>
    <w:tmpl w:val="CC04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F01"/>
    <w:rsid w:val="000042E3"/>
    <w:rsid w:val="000D07A7"/>
    <w:rsid w:val="001E3B33"/>
    <w:rsid w:val="00201DA4"/>
    <w:rsid w:val="002057E5"/>
    <w:rsid w:val="00216B26"/>
    <w:rsid w:val="00310C0C"/>
    <w:rsid w:val="00316BF2"/>
    <w:rsid w:val="003F5330"/>
    <w:rsid w:val="00413C96"/>
    <w:rsid w:val="00455176"/>
    <w:rsid w:val="005C5AF4"/>
    <w:rsid w:val="005F495A"/>
    <w:rsid w:val="00621B8E"/>
    <w:rsid w:val="00640E05"/>
    <w:rsid w:val="007A156D"/>
    <w:rsid w:val="007C0F01"/>
    <w:rsid w:val="00830B73"/>
    <w:rsid w:val="00845B93"/>
    <w:rsid w:val="0088265C"/>
    <w:rsid w:val="0090615A"/>
    <w:rsid w:val="00A2554B"/>
    <w:rsid w:val="00BF77CE"/>
    <w:rsid w:val="00C52B83"/>
    <w:rsid w:val="00C56882"/>
    <w:rsid w:val="00CA6208"/>
    <w:rsid w:val="00CD03B5"/>
    <w:rsid w:val="00D052EF"/>
    <w:rsid w:val="00F5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paragraph" w:styleId="Heading1">
    <w:name w:val="heading 1"/>
    <w:basedOn w:val="Normal"/>
    <w:next w:val="Normal"/>
    <w:link w:val="Heading1Char"/>
    <w:qFormat/>
    <w:locked/>
    <w:rsid w:val="00310C0C"/>
    <w:pPr>
      <w:keepNext/>
      <w:spacing w:after="0"/>
      <w:jc w:val="center"/>
      <w:outlineLvl w:val="0"/>
    </w:pPr>
    <w:rPr>
      <w:rFonts w:ascii="Palatino" w:eastAsia="Times" w:hAnsi="Palatino"/>
      <w:b/>
      <w:sz w:val="20"/>
      <w:szCs w:val="20"/>
    </w:rPr>
  </w:style>
  <w:style w:type="paragraph" w:styleId="Heading2">
    <w:name w:val="heading 2"/>
    <w:basedOn w:val="Normal"/>
    <w:next w:val="Normal"/>
    <w:link w:val="Heading2Char"/>
    <w:qFormat/>
    <w:locked/>
    <w:rsid w:val="00310C0C"/>
    <w:pPr>
      <w:keepNext/>
      <w:spacing w:after="0"/>
      <w:outlineLvl w:val="1"/>
    </w:pPr>
    <w:rPr>
      <w:rFonts w:ascii="Palatino" w:eastAsia="Times" w:hAnsi="Palatino"/>
      <w:b/>
      <w:szCs w:val="20"/>
    </w:rPr>
  </w:style>
  <w:style w:type="paragraph" w:styleId="Heading3">
    <w:name w:val="heading 3"/>
    <w:basedOn w:val="Normal"/>
    <w:next w:val="Normal"/>
    <w:link w:val="Heading3Char"/>
    <w:qFormat/>
    <w:locked/>
    <w:rsid w:val="00310C0C"/>
    <w:pPr>
      <w:keepNext/>
      <w:spacing w:after="0"/>
      <w:jc w:val="both"/>
      <w:outlineLvl w:val="2"/>
    </w:pPr>
    <w:rPr>
      <w:rFonts w:ascii="Palatino" w:eastAsia="Times" w:hAnsi="Palatino"/>
      <w:b/>
      <w:sz w:val="20"/>
      <w:szCs w:val="20"/>
    </w:rPr>
  </w:style>
  <w:style w:type="paragraph" w:styleId="Heading4">
    <w:name w:val="heading 4"/>
    <w:basedOn w:val="Normal"/>
    <w:next w:val="Normal"/>
    <w:link w:val="Heading4Char"/>
    <w:qFormat/>
    <w:locked/>
    <w:rsid w:val="00310C0C"/>
    <w:pPr>
      <w:keepNext/>
      <w:spacing w:after="0"/>
      <w:outlineLvl w:val="3"/>
    </w:pPr>
    <w:rPr>
      <w:rFonts w:ascii="Palatino" w:eastAsia="Times" w:hAnsi="Palatino"/>
      <w:b/>
      <w:sz w:val="20"/>
      <w:szCs w:val="20"/>
    </w:rPr>
  </w:style>
  <w:style w:type="paragraph" w:styleId="Heading5">
    <w:name w:val="heading 5"/>
    <w:basedOn w:val="Normal"/>
    <w:next w:val="Normal"/>
    <w:link w:val="Heading5Char"/>
    <w:qFormat/>
    <w:locked/>
    <w:rsid w:val="00310C0C"/>
    <w:pPr>
      <w:keepNext/>
      <w:spacing w:after="0"/>
      <w:jc w:val="center"/>
      <w:outlineLvl w:val="4"/>
    </w:pPr>
    <w:rPr>
      <w:rFonts w:ascii="Palatino" w:eastAsia="Times"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semiHidden/>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customStyle="1" w:styleId="Heading1Char">
    <w:name w:val="Heading 1 Char"/>
    <w:basedOn w:val="DefaultParagraphFont"/>
    <w:link w:val="Heading1"/>
    <w:rsid w:val="00310C0C"/>
    <w:rPr>
      <w:rFonts w:ascii="Palatino" w:eastAsia="Times" w:hAnsi="Palatino"/>
      <w:b/>
      <w:sz w:val="20"/>
      <w:szCs w:val="20"/>
    </w:rPr>
  </w:style>
  <w:style w:type="character" w:customStyle="1" w:styleId="Heading2Char">
    <w:name w:val="Heading 2 Char"/>
    <w:basedOn w:val="DefaultParagraphFont"/>
    <w:link w:val="Heading2"/>
    <w:rsid w:val="00310C0C"/>
    <w:rPr>
      <w:rFonts w:ascii="Palatino" w:eastAsia="Times" w:hAnsi="Palatino"/>
      <w:b/>
      <w:sz w:val="24"/>
      <w:szCs w:val="20"/>
    </w:rPr>
  </w:style>
  <w:style w:type="character" w:customStyle="1" w:styleId="Heading3Char">
    <w:name w:val="Heading 3 Char"/>
    <w:basedOn w:val="DefaultParagraphFont"/>
    <w:link w:val="Heading3"/>
    <w:rsid w:val="00310C0C"/>
    <w:rPr>
      <w:rFonts w:ascii="Palatino" w:eastAsia="Times" w:hAnsi="Palatino"/>
      <w:b/>
      <w:sz w:val="20"/>
      <w:szCs w:val="20"/>
    </w:rPr>
  </w:style>
  <w:style w:type="character" w:customStyle="1" w:styleId="Heading4Char">
    <w:name w:val="Heading 4 Char"/>
    <w:basedOn w:val="DefaultParagraphFont"/>
    <w:link w:val="Heading4"/>
    <w:rsid w:val="00310C0C"/>
    <w:rPr>
      <w:rFonts w:ascii="Palatino" w:eastAsia="Times" w:hAnsi="Palatino"/>
      <w:b/>
      <w:sz w:val="20"/>
      <w:szCs w:val="20"/>
    </w:rPr>
  </w:style>
  <w:style w:type="character" w:customStyle="1" w:styleId="Heading5Char">
    <w:name w:val="Heading 5 Char"/>
    <w:basedOn w:val="DefaultParagraphFont"/>
    <w:link w:val="Heading5"/>
    <w:rsid w:val="00310C0C"/>
    <w:rPr>
      <w:rFonts w:ascii="Palatino" w:eastAsia="Times" w:hAnsi="Palatino"/>
      <w:b/>
      <w:sz w:val="24"/>
      <w:szCs w:val="20"/>
    </w:rPr>
  </w:style>
  <w:style w:type="paragraph" w:styleId="BodyText">
    <w:name w:val="Body Text"/>
    <w:basedOn w:val="Normal"/>
    <w:link w:val="BodyTextChar"/>
    <w:rsid w:val="00310C0C"/>
    <w:pPr>
      <w:spacing w:after="0"/>
    </w:pPr>
    <w:rPr>
      <w:rFonts w:ascii="Palatino" w:eastAsia="Times" w:hAnsi="Palatino"/>
      <w:sz w:val="20"/>
      <w:szCs w:val="20"/>
    </w:rPr>
  </w:style>
  <w:style w:type="character" w:customStyle="1" w:styleId="BodyTextChar">
    <w:name w:val="Body Text Char"/>
    <w:basedOn w:val="DefaultParagraphFont"/>
    <w:link w:val="BodyText"/>
    <w:rsid w:val="00310C0C"/>
    <w:rPr>
      <w:rFonts w:ascii="Palatino" w:eastAsia="Times" w:hAnsi="Palatino"/>
      <w:sz w:val="20"/>
      <w:szCs w:val="20"/>
    </w:rPr>
  </w:style>
  <w:style w:type="paragraph" w:styleId="BalloonText">
    <w:name w:val="Balloon Text"/>
    <w:basedOn w:val="Normal"/>
    <w:link w:val="BalloonTextChar"/>
    <w:uiPriority w:val="99"/>
    <w:semiHidden/>
    <w:unhideWhenUsed/>
    <w:rsid w:val="008826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608">
      <w:bodyDiv w:val="1"/>
      <w:marLeft w:val="0"/>
      <w:marRight w:val="0"/>
      <w:marTop w:val="0"/>
      <w:marBottom w:val="0"/>
      <w:divBdr>
        <w:top w:val="none" w:sz="0" w:space="0" w:color="auto"/>
        <w:left w:val="none" w:sz="0" w:space="0" w:color="auto"/>
        <w:bottom w:val="none" w:sz="0" w:space="0" w:color="auto"/>
        <w:right w:val="none" w:sz="0" w:space="0" w:color="auto"/>
      </w:divBdr>
    </w:div>
    <w:div w:id="1141918787">
      <w:bodyDiv w:val="1"/>
      <w:marLeft w:val="0"/>
      <w:marRight w:val="0"/>
      <w:marTop w:val="0"/>
      <w:marBottom w:val="0"/>
      <w:divBdr>
        <w:top w:val="none" w:sz="0" w:space="0" w:color="auto"/>
        <w:left w:val="none" w:sz="0" w:space="0" w:color="auto"/>
        <w:bottom w:val="none" w:sz="0" w:space="0" w:color="auto"/>
        <w:right w:val="none" w:sz="0" w:space="0" w:color="auto"/>
      </w:divBdr>
    </w:div>
    <w:div w:id="1567566773">
      <w:bodyDiv w:val="1"/>
      <w:marLeft w:val="0"/>
      <w:marRight w:val="0"/>
      <w:marTop w:val="0"/>
      <w:marBottom w:val="0"/>
      <w:divBdr>
        <w:top w:val="none" w:sz="0" w:space="0" w:color="auto"/>
        <w:left w:val="none" w:sz="0" w:space="0" w:color="auto"/>
        <w:bottom w:val="none" w:sz="0" w:space="0" w:color="auto"/>
        <w:right w:val="none" w:sz="0" w:space="0" w:color="auto"/>
      </w:divBdr>
    </w:div>
    <w:div w:id="1911311521">
      <w:bodyDiv w:val="1"/>
      <w:marLeft w:val="0"/>
      <w:marRight w:val="0"/>
      <w:marTop w:val="0"/>
      <w:marBottom w:val="0"/>
      <w:divBdr>
        <w:top w:val="none" w:sz="0" w:space="0" w:color="auto"/>
        <w:left w:val="none" w:sz="0" w:space="0" w:color="auto"/>
        <w:bottom w:val="none" w:sz="0" w:space="0" w:color="auto"/>
        <w:right w:val="none" w:sz="0" w:space="0" w:color="auto"/>
      </w:divBdr>
    </w:div>
    <w:div w:id="20704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in.parram@puc.state.oh.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2000\puc\Attorney%20General\Forms\Letterhead,%20Logos,%20Mailing%20Labels,%20Etc\AG%20LETTER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 LETTERHEAD.1</Template>
  <TotalTime>42</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_</vt:lpstr>
    </vt:vector>
  </TitlesOfParts>
  <Company>PUCO</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Keeton, Kim</dc:creator>
  <cp:lastModifiedBy>Keeton, Kim</cp:lastModifiedBy>
  <cp:revision>5</cp:revision>
  <cp:lastPrinted>2013-01-14T14:16:00Z</cp:lastPrinted>
  <dcterms:created xsi:type="dcterms:W3CDTF">2013-01-07T13:27:00Z</dcterms:created>
  <dcterms:modified xsi:type="dcterms:W3CDTF">2013-01-14T14:20:00Z</dcterms:modified>
</cp:coreProperties>
</file>